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13"/>
        <w:tblW w:w="9255" w:type="dxa"/>
        <w:tblBorders>
          <w:top w:val="single" w:sz="12" w:space="0" w:color="auto"/>
          <w:bottom w:val="single" w:sz="12" w:space="0" w:color="auto"/>
        </w:tblBorders>
        <w:tblLook w:val="04A0" w:firstRow="1" w:lastRow="0" w:firstColumn="1" w:lastColumn="0" w:noHBand="0" w:noVBand="1"/>
      </w:tblPr>
      <w:tblGrid>
        <w:gridCol w:w="2593"/>
        <w:gridCol w:w="6662"/>
      </w:tblGrid>
      <w:tr w:rsidR="00B80B03" w:rsidRPr="00CD1C15" w14:paraId="30706D4E" w14:textId="77777777" w:rsidTr="007C49D4">
        <w:trPr>
          <w:trHeight w:val="1501"/>
        </w:trPr>
        <w:tc>
          <w:tcPr>
            <w:tcW w:w="2593" w:type="dxa"/>
            <w:tcBorders>
              <w:top w:val="nil"/>
              <w:bottom w:val="nil"/>
            </w:tcBorders>
            <w:shd w:val="clear" w:color="auto" w:fill="auto"/>
          </w:tcPr>
          <w:p w14:paraId="398AAABB" w14:textId="77777777" w:rsidR="00B80B03" w:rsidRPr="007C49D4" w:rsidRDefault="00111ECA" w:rsidP="007C49D4">
            <w:pPr>
              <w:rPr>
                <w:rFonts w:ascii="Calibri" w:hAnsi="Calibri" w:cs="Tahoma"/>
                <w:b/>
              </w:rPr>
            </w:pPr>
            <w:r>
              <w:rPr>
                <w:noProof/>
              </w:rPr>
              <w:drawing>
                <wp:anchor distT="0" distB="0" distL="114300" distR="114300" simplePos="0" relativeHeight="251658240" behindDoc="1" locked="0" layoutInCell="1" allowOverlap="1" wp14:anchorId="12601748" wp14:editId="0B69EB71">
                  <wp:simplePos x="0" y="0"/>
                  <wp:positionH relativeFrom="column">
                    <wp:posOffset>-266065</wp:posOffset>
                  </wp:positionH>
                  <wp:positionV relativeFrom="paragraph">
                    <wp:posOffset>12700</wp:posOffset>
                  </wp:positionV>
                  <wp:extent cx="1509395" cy="1064895"/>
                  <wp:effectExtent l="0" t="0" r="0" b="0"/>
                  <wp:wrapSquare wrapText="bothSides"/>
                  <wp:docPr id="2" name="Picture 3" descr="Forth Valley College Logo 1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th Valley College Logo 1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9395"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D76" w:rsidRPr="007C49D4">
              <w:rPr>
                <w:rFonts w:ascii="Calibri" w:hAnsi="Calibri" w:cs="Tahoma"/>
              </w:rPr>
              <w:tab/>
            </w:r>
          </w:p>
        </w:tc>
        <w:tc>
          <w:tcPr>
            <w:tcW w:w="6662" w:type="dxa"/>
            <w:shd w:val="clear" w:color="auto" w:fill="auto"/>
          </w:tcPr>
          <w:p w14:paraId="17C4AA18" w14:textId="77777777" w:rsidR="00B80B03" w:rsidRPr="007C49D4" w:rsidRDefault="00B80B03" w:rsidP="007C49D4">
            <w:pPr>
              <w:ind w:left="33"/>
              <w:rPr>
                <w:rFonts w:ascii="Calibri" w:hAnsi="Calibri" w:cs="Tahoma"/>
                <w:b/>
              </w:rPr>
            </w:pPr>
          </w:p>
          <w:p w14:paraId="6EBE0C3E" w14:textId="77777777" w:rsidR="00B80B03" w:rsidRPr="007C49D4" w:rsidRDefault="00B80B03" w:rsidP="007C49D4">
            <w:pPr>
              <w:ind w:left="33"/>
              <w:rPr>
                <w:rFonts w:ascii="Calibri" w:hAnsi="Calibri" w:cs="Tahoma"/>
                <w:b/>
              </w:rPr>
            </w:pPr>
          </w:p>
          <w:p w14:paraId="0BE8A934" w14:textId="77777777" w:rsidR="00B80B03" w:rsidRPr="007C49D4" w:rsidRDefault="00B80B03" w:rsidP="007C49D4">
            <w:pPr>
              <w:ind w:left="33"/>
              <w:jc w:val="center"/>
              <w:rPr>
                <w:rFonts w:ascii="Calibri" w:hAnsi="Calibri" w:cs="Tahoma"/>
                <w:b/>
                <w:sz w:val="36"/>
                <w:szCs w:val="40"/>
              </w:rPr>
            </w:pPr>
            <w:r w:rsidRPr="007C49D4">
              <w:rPr>
                <w:rFonts w:ascii="Calibri" w:hAnsi="Calibri" w:cs="Tahoma"/>
                <w:b/>
                <w:sz w:val="36"/>
                <w:szCs w:val="40"/>
              </w:rPr>
              <w:t>E</w:t>
            </w:r>
            <w:r w:rsidR="00637CD8" w:rsidRPr="007C49D4">
              <w:rPr>
                <w:rFonts w:ascii="Calibri" w:hAnsi="Calibri" w:cs="Tahoma"/>
                <w:b/>
                <w:sz w:val="36"/>
                <w:szCs w:val="40"/>
              </w:rPr>
              <w:t>qualities</w:t>
            </w:r>
            <w:r w:rsidR="000C14A5" w:rsidRPr="007C49D4">
              <w:rPr>
                <w:rFonts w:ascii="Calibri" w:hAnsi="Calibri" w:cs="Tahoma"/>
                <w:b/>
                <w:sz w:val="36"/>
                <w:szCs w:val="40"/>
              </w:rPr>
              <w:t xml:space="preserve"> </w:t>
            </w:r>
            <w:r w:rsidR="001F331D" w:rsidRPr="007C49D4">
              <w:rPr>
                <w:rFonts w:ascii="Calibri" w:hAnsi="Calibri" w:cs="Tahoma"/>
                <w:b/>
                <w:sz w:val="36"/>
                <w:szCs w:val="40"/>
              </w:rPr>
              <w:t>Impact Assessment</w:t>
            </w:r>
            <w:r w:rsidRPr="007C49D4">
              <w:rPr>
                <w:rFonts w:ascii="Calibri" w:hAnsi="Calibri" w:cs="Tahoma"/>
                <w:b/>
                <w:sz w:val="36"/>
                <w:szCs w:val="40"/>
              </w:rPr>
              <w:t xml:space="preserve"> </w:t>
            </w:r>
            <w:r w:rsidR="00D60E26" w:rsidRPr="007C49D4">
              <w:rPr>
                <w:rFonts w:ascii="Calibri" w:hAnsi="Calibri" w:cs="Tahoma"/>
                <w:b/>
                <w:sz w:val="36"/>
                <w:szCs w:val="40"/>
              </w:rPr>
              <w:t>(EQIA)</w:t>
            </w:r>
          </w:p>
          <w:p w14:paraId="77AFDAF9" w14:textId="77777777" w:rsidR="00B80B03" w:rsidRPr="007C49D4" w:rsidRDefault="00B80B03" w:rsidP="00FB61C5">
            <w:pPr>
              <w:ind w:left="33"/>
              <w:jc w:val="center"/>
              <w:rPr>
                <w:rFonts w:ascii="Calibri" w:hAnsi="Calibri" w:cs="Tahoma"/>
                <w:b/>
              </w:rPr>
            </w:pPr>
          </w:p>
        </w:tc>
      </w:tr>
    </w:tbl>
    <w:p w14:paraId="641E2412" w14:textId="77777777" w:rsidR="00B80B03" w:rsidRPr="007C49D4" w:rsidRDefault="00B80B03" w:rsidP="00795F01">
      <w:pPr>
        <w:spacing w:line="276" w:lineRule="auto"/>
        <w:rPr>
          <w:rFonts w:ascii="Calibri" w:hAnsi="Calibri" w:cs="Tahoma"/>
          <w:b/>
        </w:rPr>
      </w:pPr>
      <w:r w:rsidRPr="007C49D4">
        <w:rPr>
          <w:rFonts w:ascii="Calibri" w:hAnsi="Calibri" w:cs="Tahoma"/>
          <w:b/>
        </w:rPr>
        <w:tab/>
      </w:r>
      <w:r w:rsidRPr="007C49D4">
        <w:rPr>
          <w:rFonts w:ascii="Calibri" w:hAnsi="Calibri" w:cs="Tahoma"/>
          <w:b/>
        </w:rPr>
        <w:tab/>
      </w:r>
      <w:r w:rsidRPr="007C49D4">
        <w:rPr>
          <w:rFonts w:ascii="Calibri" w:hAnsi="Calibri" w:cs="Tahoma"/>
          <w:b/>
        </w:rPr>
        <w:tab/>
      </w:r>
    </w:p>
    <w:p w14:paraId="22B998BA" w14:textId="77777777" w:rsidR="00917460" w:rsidRDefault="00917460" w:rsidP="00795F01">
      <w:pPr>
        <w:spacing w:line="276" w:lineRule="auto"/>
        <w:rPr>
          <w:rFonts w:ascii="Calibri" w:hAnsi="Calibri" w:cs="Tahoma"/>
          <w:b/>
          <w:sz w:val="22"/>
        </w:rPr>
      </w:pPr>
    </w:p>
    <w:p w14:paraId="62C3FEB9" w14:textId="77777777" w:rsidR="00917460" w:rsidRDefault="00917460" w:rsidP="00795F01">
      <w:pPr>
        <w:spacing w:line="276" w:lineRule="auto"/>
        <w:rPr>
          <w:rFonts w:ascii="Calibri" w:hAnsi="Calibri" w:cs="Tahoma"/>
          <w:b/>
          <w:sz w:val="22"/>
        </w:rPr>
      </w:pPr>
    </w:p>
    <w:p w14:paraId="65E68D89" w14:textId="77777777" w:rsidR="00917460" w:rsidRDefault="00917460" w:rsidP="00795F01">
      <w:pPr>
        <w:spacing w:line="276" w:lineRule="auto"/>
        <w:rPr>
          <w:rFonts w:ascii="Calibri" w:hAnsi="Calibri" w:cs="Tahoma"/>
          <w:b/>
          <w:sz w:val="22"/>
        </w:rPr>
      </w:pPr>
    </w:p>
    <w:p w14:paraId="6A9942AC" w14:textId="77777777" w:rsidR="00917460" w:rsidRDefault="00917460" w:rsidP="00795F01">
      <w:pPr>
        <w:spacing w:line="276" w:lineRule="auto"/>
        <w:rPr>
          <w:rFonts w:ascii="Calibri" w:hAnsi="Calibri" w:cs="Tahoma"/>
          <w:b/>
          <w:sz w:val="22"/>
        </w:rPr>
      </w:pPr>
    </w:p>
    <w:p w14:paraId="3B5FC16F" w14:textId="77777777" w:rsidR="00917460" w:rsidRDefault="00917460" w:rsidP="00795F01">
      <w:pPr>
        <w:spacing w:line="276" w:lineRule="auto"/>
        <w:rPr>
          <w:rFonts w:ascii="Calibri" w:hAnsi="Calibri" w:cs="Tahoma"/>
          <w:b/>
          <w:sz w:val="22"/>
        </w:rPr>
      </w:pPr>
    </w:p>
    <w:p w14:paraId="1090AD13" w14:textId="77777777" w:rsidR="00917460" w:rsidRDefault="00917460" w:rsidP="00795F01">
      <w:pPr>
        <w:spacing w:line="276" w:lineRule="auto"/>
        <w:rPr>
          <w:rFonts w:ascii="Calibri" w:hAnsi="Calibri" w:cs="Tahoma"/>
          <w:b/>
          <w:sz w:val="22"/>
        </w:rPr>
      </w:pPr>
    </w:p>
    <w:p w14:paraId="735AC577" w14:textId="77777777" w:rsidR="00B80B03" w:rsidRPr="007C49D4" w:rsidRDefault="00B80B03" w:rsidP="00795F01">
      <w:pPr>
        <w:spacing w:line="276" w:lineRule="auto"/>
        <w:rPr>
          <w:rFonts w:ascii="Calibri" w:hAnsi="Calibri" w:cs="Tahoma"/>
          <w:b/>
          <w:sz w:val="22"/>
        </w:rPr>
      </w:pPr>
      <w:r w:rsidRPr="007C49D4">
        <w:rPr>
          <w:rFonts w:ascii="Calibri" w:hAnsi="Calibri" w:cs="Tahoma"/>
          <w:b/>
          <w:sz w:val="22"/>
        </w:rPr>
        <w:t xml:space="preserve">The purpose of this template is to </w:t>
      </w:r>
      <w:r w:rsidR="00795F01" w:rsidRPr="007C49D4">
        <w:rPr>
          <w:rFonts w:ascii="Calibri" w:hAnsi="Calibri" w:cs="Tahoma"/>
          <w:b/>
          <w:sz w:val="22"/>
        </w:rPr>
        <w:t>ensure</w:t>
      </w:r>
      <w:r w:rsidRPr="007C49D4">
        <w:rPr>
          <w:rFonts w:ascii="Calibri" w:hAnsi="Calibri" w:cs="Tahoma"/>
          <w:b/>
          <w:sz w:val="22"/>
        </w:rPr>
        <w:t xml:space="preserve"> </w:t>
      </w:r>
      <w:r w:rsidR="00795F01" w:rsidRPr="007C49D4">
        <w:rPr>
          <w:rFonts w:ascii="Calibri" w:hAnsi="Calibri" w:cs="Tahoma"/>
          <w:b/>
          <w:sz w:val="22"/>
        </w:rPr>
        <w:t xml:space="preserve">that </w:t>
      </w:r>
      <w:r w:rsidR="00D60E26" w:rsidRPr="007C49D4">
        <w:rPr>
          <w:rFonts w:ascii="Calibri" w:hAnsi="Calibri" w:cs="Tahoma"/>
          <w:b/>
          <w:sz w:val="22"/>
        </w:rPr>
        <w:t>decision</w:t>
      </w:r>
      <w:r w:rsidRPr="007C49D4">
        <w:rPr>
          <w:rFonts w:ascii="Calibri" w:hAnsi="Calibri" w:cs="Tahoma"/>
          <w:b/>
          <w:sz w:val="22"/>
        </w:rPr>
        <w:t xml:space="preserve"> makers </w:t>
      </w:r>
      <w:r w:rsidR="002B7782" w:rsidRPr="007C49D4">
        <w:rPr>
          <w:rFonts w:ascii="Calibri" w:hAnsi="Calibri" w:cs="Tahoma"/>
          <w:b/>
          <w:sz w:val="22"/>
        </w:rPr>
        <w:t xml:space="preserve">consider impacts on </w:t>
      </w:r>
      <w:r w:rsidRPr="007C49D4">
        <w:rPr>
          <w:rFonts w:ascii="Calibri" w:hAnsi="Calibri" w:cs="Tahoma"/>
          <w:b/>
          <w:sz w:val="22"/>
        </w:rPr>
        <w:t xml:space="preserve">equality </w:t>
      </w:r>
      <w:r w:rsidR="002B7782" w:rsidRPr="007C49D4">
        <w:rPr>
          <w:rFonts w:ascii="Calibri" w:hAnsi="Calibri" w:cs="Tahoma"/>
          <w:b/>
          <w:sz w:val="22"/>
        </w:rPr>
        <w:t>when</w:t>
      </w:r>
      <w:r w:rsidRPr="007C49D4">
        <w:rPr>
          <w:rFonts w:ascii="Calibri" w:hAnsi="Calibri" w:cs="Tahoma"/>
          <w:b/>
          <w:sz w:val="22"/>
        </w:rPr>
        <w:t xml:space="preserve"> </w:t>
      </w:r>
      <w:r w:rsidR="00D60E26" w:rsidRPr="007C49D4">
        <w:rPr>
          <w:rFonts w:ascii="Calibri" w:hAnsi="Calibri" w:cs="Tahoma"/>
          <w:b/>
          <w:sz w:val="22"/>
        </w:rPr>
        <w:t>making decisions which may impact on people in some way, or develop new</w:t>
      </w:r>
      <w:r w:rsidR="00786428" w:rsidRPr="007C49D4">
        <w:rPr>
          <w:rFonts w:ascii="Calibri" w:hAnsi="Calibri" w:cs="Tahoma"/>
          <w:b/>
          <w:sz w:val="22"/>
        </w:rPr>
        <w:t xml:space="preserve"> - </w:t>
      </w:r>
      <w:r w:rsidR="00D60E26" w:rsidRPr="007C49D4">
        <w:rPr>
          <w:rFonts w:ascii="Calibri" w:hAnsi="Calibri" w:cs="Tahoma"/>
          <w:b/>
          <w:sz w:val="22"/>
        </w:rPr>
        <w:t>or revise</w:t>
      </w:r>
      <w:r w:rsidRPr="007C49D4">
        <w:rPr>
          <w:rFonts w:ascii="Calibri" w:hAnsi="Calibri" w:cs="Tahoma"/>
          <w:b/>
          <w:sz w:val="22"/>
        </w:rPr>
        <w:t xml:space="preserve"> existing </w:t>
      </w:r>
      <w:r w:rsidR="00786428" w:rsidRPr="007C49D4">
        <w:rPr>
          <w:rFonts w:ascii="Calibri" w:hAnsi="Calibri" w:cs="Tahoma"/>
          <w:b/>
          <w:sz w:val="22"/>
        </w:rPr>
        <w:t>-</w:t>
      </w:r>
      <w:r w:rsidRPr="007C49D4">
        <w:rPr>
          <w:rFonts w:ascii="Calibri" w:hAnsi="Calibri" w:cs="Tahoma"/>
          <w:b/>
          <w:sz w:val="22"/>
        </w:rPr>
        <w:t xml:space="preserve">policies, practices or </w:t>
      </w:r>
      <w:r w:rsidR="002B7782" w:rsidRPr="007C49D4">
        <w:rPr>
          <w:rFonts w:ascii="Calibri" w:hAnsi="Calibri" w:cs="Tahoma"/>
          <w:b/>
          <w:sz w:val="22"/>
        </w:rPr>
        <w:t>operating guidelines</w:t>
      </w:r>
      <w:r w:rsidRPr="007C49D4">
        <w:rPr>
          <w:rFonts w:ascii="Calibri" w:hAnsi="Calibri" w:cs="Tahoma"/>
          <w:b/>
          <w:sz w:val="22"/>
        </w:rPr>
        <w:t xml:space="preserve">.  </w:t>
      </w:r>
      <w:r w:rsidR="00636341" w:rsidRPr="007C49D4">
        <w:rPr>
          <w:rFonts w:ascii="Calibri" w:hAnsi="Calibri" w:cs="Tahoma"/>
          <w:b/>
          <w:sz w:val="22"/>
        </w:rPr>
        <w:t>This EQIA</w:t>
      </w:r>
      <w:r w:rsidR="00D60E26" w:rsidRPr="007C49D4">
        <w:rPr>
          <w:rFonts w:ascii="Calibri" w:hAnsi="Calibri" w:cs="Tahoma"/>
          <w:b/>
          <w:sz w:val="22"/>
        </w:rPr>
        <w:t xml:space="preserve"> template</w:t>
      </w:r>
      <w:r w:rsidRPr="007C49D4">
        <w:rPr>
          <w:rFonts w:ascii="Calibri" w:hAnsi="Calibri" w:cs="Tahoma"/>
          <w:b/>
          <w:sz w:val="22"/>
        </w:rPr>
        <w:t xml:space="preserve"> should be </w:t>
      </w:r>
      <w:r w:rsidR="00D60E26" w:rsidRPr="007C49D4">
        <w:rPr>
          <w:rFonts w:ascii="Calibri" w:hAnsi="Calibri" w:cs="Tahoma"/>
          <w:b/>
          <w:sz w:val="22"/>
        </w:rPr>
        <w:t xml:space="preserve">completed </w:t>
      </w:r>
      <w:r w:rsidRPr="007C49D4">
        <w:rPr>
          <w:rFonts w:ascii="Calibri" w:hAnsi="Calibri" w:cs="Tahoma"/>
          <w:b/>
          <w:sz w:val="22"/>
        </w:rPr>
        <w:t>in conjunction with the Guidance Notes</w:t>
      </w:r>
      <w:r w:rsidR="002B7782" w:rsidRPr="007C49D4">
        <w:rPr>
          <w:rFonts w:ascii="Calibri" w:hAnsi="Calibri" w:cs="Tahoma"/>
          <w:b/>
          <w:sz w:val="22"/>
        </w:rPr>
        <w:t>.</w:t>
      </w:r>
      <w:r w:rsidRPr="007C49D4">
        <w:rPr>
          <w:rFonts w:ascii="Calibri" w:hAnsi="Calibri" w:cs="Tahoma"/>
          <w:b/>
          <w:sz w:val="22"/>
        </w:rPr>
        <w:t xml:space="preserve"> </w:t>
      </w:r>
    </w:p>
    <w:p w14:paraId="7C565AE4" w14:textId="77777777" w:rsidR="001F331D" w:rsidRPr="007C49D4" w:rsidRDefault="001F331D" w:rsidP="00B80B03">
      <w:pPr>
        <w:rPr>
          <w:rFonts w:ascii="Calibri" w:hAnsi="Calibri"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7652"/>
        <w:gridCol w:w="563"/>
      </w:tblGrid>
      <w:tr w:rsidR="007C49D4" w:rsidRPr="00CD1C15" w14:paraId="376D4136" w14:textId="77777777" w:rsidTr="00917460">
        <w:trPr>
          <w:trHeight w:val="650"/>
        </w:trPr>
        <w:tc>
          <w:tcPr>
            <w:tcW w:w="2055" w:type="pct"/>
            <w:shd w:val="clear" w:color="auto" w:fill="auto"/>
            <w:vAlign w:val="center"/>
          </w:tcPr>
          <w:p w14:paraId="17E9D5FD" w14:textId="77777777" w:rsidR="00B80B03" w:rsidRPr="00F75AF3" w:rsidRDefault="006F69B2" w:rsidP="00FF04DA">
            <w:pPr>
              <w:rPr>
                <w:rFonts w:ascii="Calibri" w:hAnsi="Calibri" w:cs="Tahoma"/>
                <w:b/>
                <w:sz w:val="22"/>
                <w:szCs w:val="22"/>
              </w:rPr>
            </w:pPr>
            <w:r w:rsidRPr="00F75AF3">
              <w:rPr>
                <w:rFonts w:ascii="Calibri" w:hAnsi="Calibri" w:cs="Tahoma"/>
                <w:b/>
              </w:rPr>
              <w:t>Title</w:t>
            </w:r>
            <w:r w:rsidR="00B80B03" w:rsidRPr="00F75AF3">
              <w:rPr>
                <w:rFonts w:ascii="Calibri" w:hAnsi="Calibri" w:cs="Tahoma"/>
                <w:b/>
              </w:rPr>
              <w:t xml:space="preserve"> of</w:t>
            </w:r>
            <w:r w:rsidRPr="00F75AF3">
              <w:rPr>
                <w:rFonts w:ascii="Calibri" w:hAnsi="Calibri" w:cs="Tahoma"/>
                <w:b/>
              </w:rPr>
              <w:t xml:space="preserve"> the</w:t>
            </w:r>
            <w:r w:rsidR="00B80B03" w:rsidRPr="00F75AF3">
              <w:rPr>
                <w:rFonts w:ascii="Calibri" w:hAnsi="Calibri" w:cs="Tahoma"/>
                <w:b/>
              </w:rPr>
              <w:t xml:space="preserve"> Policy</w:t>
            </w:r>
            <w:r w:rsidR="00786428" w:rsidRPr="00F75AF3">
              <w:rPr>
                <w:rFonts w:ascii="Calibri" w:hAnsi="Calibri" w:cs="Tahoma"/>
                <w:b/>
              </w:rPr>
              <w:t>/Decision considered</w:t>
            </w:r>
            <w:r w:rsidR="00B80B03" w:rsidRPr="00F75AF3">
              <w:rPr>
                <w:rFonts w:ascii="Calibri" w:hAnsi="Calibri" w:cs="Tahoma"/>
                <w:b/>
              </w:rPr>
              <w:t>:</w:t>
            </w:r>
          </w:p>
        </w:tc>
        <w:tc>
          <w:tcPr>
            <w:tcW w:w="2743" w:type="pct"/>
            <w:tcBorders>
              <w:bottom w:val="single" w:sz="4" w:space="0" w:color="000000"/>
              <w:right w:val="nil"/>
            </w:tcBorders>
            <w:shd w:val="clear" w:color="auto" w:fill="auto"/>
          </w:tcPr>
          <w:p w14:paraId="00C319D0" w14:textId="77777777" w:rsidR="00B80B03" w:rsidRPr="00F75AF3" w:rsidRDefault="005B4C62" w:rsidP="00FF04DA">
            <w:pPr>
              <w:rPr>
                <w:rFonts w:ascii="Calibri" w:hAnsi="Calibri" w:cs="Tahoma"/>
                <w:b/>
                <w:sz w:val="22"/>
                <w:szCs w:val="22"/>
              </w:rPr>
            </w:pPr>
            <w:r>
              <w:rPr>
                <w:rFonts w:cs="Arial"/>
                <w:sz w:val="22"/>
                <w:szCs w:val="22"/>
              </w:rPr>
              <w:t xml:space="preserve">Hybrid Working </w:t>
            </w:r>
            <w:r w:rsidR="00636341">
              <w:rPr>
                <w:rFonts w:cs="Arial"/>
                <w:sz w:val="22"/>
                <w:szCs w:val="22"/>
              </w:rPr>
              <w:t>Policy and Procedure</w:t>
            </w:r>
          </w:p>
          <w:p w14:paraId="57C1FE4D" w14:textId="77777777" w:rsidR="00795F01" w:rsidRPr="00F75AF3" w:rsidRDefault="00795F01" w:rsidP="00FF04DA">
            <w:pPr>
              <w:rPr>
                <w:rFonts w:ascii="Calibri" w:hAnsi="Calibri" w:cs="Tahoma"/>
                <w:b/>
                <w:sz w:val="22"/>
                <w:szCs w:val="22"/>
              </w:rPr>
            </w:pPr>
          </w:p>
        </w:tc>
        <w:tc>
          <w:tcPr>
            <w:tcW w:w="202" w:type="pct"/>
            <w:tcBorders>
              <w:left w:val="nil"/>
            </w:tcBorders>
            <w:shd w:val="clear" w:color="auto" w:fill="auto"/>
          </w:tcPr>
          <w:p w14:paraId="4845C397" w14:textId="77777777" w:rsidR="00B80B03" w:rsidRPr="007C49D4" w:rsidRDefault="00B80B03" w:rsidP="00FF04DA">
            <w:pPr>
              <w:rPr>
                <w:rFonts w:ascii="Calibri" w:hAnsi="Calibri" w:cs="Tahoma"/>
                <w:b/>
                <w:sz w:val="36"/>
                <w:szCs w:val="36"/>
              </w:rPr>
            </w:pPr>
          </w:p>
        </w:tc>
      </w:tr>
      <w:tr w:rsidR="007C49D4" w:rsidRPr="00CD1C15" w14:paraId="697C69B5" w14:textId="77777777" w:rsidTr="00917460">
        <w:trPr>
          <w:trHeight w:val="357"/>
        </w:trPr>
        <w:tc>
          <w:tcPr>
            <w:tcW w:w="2055" w:type="pct"/>
            <w:shd w:val="clear" w:color="auto" w:fill="auto"/>
            <w:vAlign w:val="center"/>
          </w:tcPr>
          <w:p w14:paraId="756B87C9" w14:textId="77777777" w:rsidR="00B80B03" w:rsidRPr="007C49D4" w:rsidRDefault="006F69B2" w:rsidP="00FF04DA">
            <w:pPr>
              <w:rPr>
                <w:rFonts w:ascii="Calibri" w:hAnsi="Calibri" w:cs="Tahoma"/>
                <w:b/>
              </w:rPr>
            </w:pPr>
            <w:r w:rsidRPr="007C49D4">
              <w:rPr>
                <w:rFonts w:ascii="Calibri" w:hAnsi="Calibri" w:cs="Tahoma"/>
                <w:b/>
              </w:rPr>
              <w:t xml:space="preserve">Impact </w:t>
            </w:r>
            <w:r w:rsidR="00B80B03" w:rsidRPr="007C49D4">
              <w:rPr>
                <w:rFonts w:ascii="Calibri" w:hAnsi="Calibri" w:cs="Tahoma"/>
                <w:b/>
              </w:rPr>
              <w:t>Assessed by:</w:t>
            </w:r>
          </w:p>
        </w:tc>
        <w:tc>
          <w:tcPr>
            <w:tcW w:w="2743" w:type="pct"/>
            <w:tcBorders>
              <w:bottom w:val="single" w:sz="4" w:space="0" w:color="000000"/>
              <w:right w:val="nil"/>
            </w:tcBorders>
            <w:shd w:val="clear" w:color="auto" w:fill="auto"/>
          </w:tcPr>
          <w:p w14:paraId="39451BB0" w14:textId="77777777" w:rsidR="00B80B03" w:rsidRPr="007C49D4" w:rsidRDefault="00270E08" w:rsidP="00FF04DA">
            <w:pPr>
              <w:rPr>
                <w:rFonts w:ascii="Calibri" w:hAnsi="Calibri" w:cs="Tahoma"/>
                <w:b/>
              </w:rPr>
            </w:pPr>
            <w:r>
              <w:rPr>
                <w:rFonts w:cs="Arial"/>
                <w:sz w:val="22"/>
                <w:szCs w:val="22"/>
              </w:rPr>
              <w:t>Ralph Burns</w:t>
            </w:r>
          </w:p>
        </w:tc>
        <w:tc>
          <w:tcPr>
            <w:tcW w:w="202" w:type="pct"/>
            <w:tcBorders>
              <w:left w:val="nil"/>
            </w:tcBorders>
            <w:shd w:val="clear" w:color="auto" w:fill="auto"/>
          </w:tcPr>
          <w:p w14:paraId="2B43F78B" w14:textId="77777777" w:rsidR="00B80B03" w:rsidRPr="007C49D4" w:rsidRDefault="00B80B03" w:rsidP="00FF04DA">
            <w:pPr>
              <w:rPr>
                <w:rFonts w:ascii="Calibri" w:hAnsi="Calibri" w:cs="Tahoma"/>
                <w:b/>
                <w:sz w:val="36"/>
                <w:szCs w:val="36"/>
              </w:rPr>
            </w:pPr>
          </w:p>
        </w:tc>
      </w:tr>
      <w:tr w:rsidR="007C49D4" w:rsidRPr="00CD1C15" w14:paraId="3B5AD007" w14:textId="77777777" w:rsidTr="00917460">
        <w:trPr>
          <w:trHeight w:val="357"/>
        </w:trPr>
        <w:tc>
          <w:tcPr>
            <w:tcW w:w="2055" w:type="pct"/>
            <w:shd w:val="clear" w:color="auto" w:fill="auto"/>
            <w:vAlign w:val="center"/>
          </w:tcPr>
          <w:p w14:paraId="64F03944" w14:textId="77777777" w:rsidR="00A65F27" w:rsidRPr="007C49D4" w:rsidRDefault="00A65F27" w:rsidP="00FF04DA">
            <w:pPr>
              <w:rPr>
                <w:rFonts w:ascii="Calibri" w:hAnsi="Calibri" w:cs="Tahoma"/>
                <w:b/>
              </w:rPr>
            </w:pPr>
            <w:r w:rsidRPr="007C49D4">
              <w:rPr>
                <w:rFonts w:ascii="Calibri" w:hAnsi="Calibri" w:cs="Tahoma"/>
                <w:b/>
              </w:rPr>
              <w:t>Signature(s) of assessor(s):</w:t>
            </w:r>
          </w:p>
        </w:tc>
        <w:tc>
          <w:tcPr>
            <w:tcW w:w="2743" w:type="pct"/>
            <w:tcBorders>
              <w:bottom w:val="single" w:sz="4" w:space="0" w:color="000000"/>
              <w:right w:val="nil"/>
            </w:tcBorders>
            <w:shd w:val="clear" w:color="auto" w:fill="auto"/>
          </w:tcPr>
          <w:p w14:paraId="6ED1D0D9" w14:textId="77777777" w:rsidR="00A65F27" w:rsidRPr="007C49D4" w:rsidRDefault="00A65F27" w:rsidP="00FF04DA">
            <w:pPr>
              <w:rPr>
                <w:rFonts w:ascii="Calibri" w:hAnsi="Calibri" w:cs="Tahoma"/>
                <w:b/>
              </w:rPr>
            </w:pPr>
          </w:p>
          <w:p w14:paraId="02460B4C" w14:textId="77777777" w:rsidR="00795F01" w:rsidRPr="007C49D4" w:rsidRDefault="00795F01" w:rsidP="00FF04DA">
            <w:pPr>
              <w:rPr>
                <w:rFonts w:ascii="Calibri" w:hAnsi="Calibri" w:cs="Tahoma"/>
                <w:b/>
              </w:rPr>
            </w:pPr>
          </w:p>
        </w:tc>
        <w:tc>
          <w:tcPr>
            <w:tcW w:w="202" w:type="pct"/>
            <w:tcBorders>
              <w:left w:val="nil"/>
            </w:tcBorders>
            <w:shd w:val="clear" w:color="auto" w:fill="auto"/>
          </w:tcPr>
          <w:p w14:paraId="542C1CD4" w14:textId="77777777" w:rsidR="00A65F27" w:rsidRPr="007C49D4" w:rsidRDefault="00A65F27" w:rsidP="00FF04DA">
            <w:pPr>
              <w:rPr>
                <w:rFonts w:ascii="Calibri" w:hAnsi="Calibri" w:cs="Tahoma"/>
                <w:b/>
                <w:sz w:val="36"/>
                <w:szCs w:val="36"/>
              </w:rPr>
            </w:pPr>
          </w:p>
        </w:tc>
      </w:tr>
      <w:tr w:rsidR="00B80B03" w:rsidRPr="00CD1C15" w14:paraId="2BD04334" w14:textId="77777777" w:rsidTr="00917460">
        <w:trPr>
          <w:trHeight w:val="357"/>
        </w:trPr>
        <w:tc>
          <w:tcPr>
            <w:tcW w:w="2055" w:type="pct"/>
            <w:shd w:val="clear" w:color="auto" w:fill="auto"/>
            <w:vAlign w:val="center"/>
          </w:tcPr>
          <w:p w14:paraId="25EB7350" w14:textId="77777777" w:rsidR="00B80B03" w:rsidRPr="007C49D4" w:rsidRDefault="00B80B03" w:rsidP="00FF04DA">
            <w:pPr>
              <w:rPr>
                <w:rFonts w:ascii="Calibri" w:hAnsi="Calibri" w:cs="Tahoma"/>
                <w:b/>
              </w:rPr>
            </w:pPr>
            <w:r w:rsidRPr="007C49D4">
              <w:rPr>
                <w:rFonts w:ascii="Calibri" w:hAnsi="Calibri" w:cs="Tahoma"/>
                <w:b/>
              </w:rPr>
              <w:t xml:space="preserve">Date of </w:t>
            </w:r>
            <w:r w:rsidR="006F69B2" w:rsidRPr="007C49D4">
              <w:rPr>
                <w:rFonts w:ascii="Calibri" w:hAnsi="Calibri" w:cs="Tahoma"/>
                <w:b/>
              </w:rPr>
              <w:t xml:space="preserve">Impact </w:t>
            </w:r>
            <w:r w:rsidRPr="007C49D4">
              <w:rPr>
                <w:rFonts w:ascii="Calibri" w:hAnsi="Calibri" w:cs="Tahoma"/>
                <w:b/>
              </w:rPr>
              <w:t xml:space="preserve">Assessment: </w:t>
            </w:r>
          </w:p>
        </w:tc>
        <w:tc>
          <w:tcPr>
            <w:tcW w:w="2743" w:type="pct"/>
            <w:tcBorders>
              <w:right w:val="nil"/>
            </w:tcBorders>
            <w:shd w:val="clear" w:color="auto" w:fill="auto"/>
          </w:tcPr>
          <w:p w14:paraId="54B38493" w14:textId="77777777" w:rsidR="00B80B03" w:rsidRPr="00F75AF3" w:rsidRDefault="00270E08" w:rsidP="00FF04DA">
            <w:pPr>
              <w:rPr>
                <w:rFonts w:ascii="Calibri" w:hAnsi="Calibri" w:cs="Tahoma"/>
                <w:b/>
                <w:sz w:val="22"/>
                <w:szCs w:val="22"/>
              </w:rPr>
            </w:pPr>
            <w:r>
              <w:rPr>
                <w:rFonts w:cs="Arial"/>
                <w:sz w:val="22"/>
                <w:szCs w:val="22"/>
              </w:rPr>
              <w:t>April 2023</w:t>
            </w:r>
          </w:p>
        </w:tc>
        <w:tc>
          <w:tcPr>
            <w:tcW w:w="202" w:type="pct"/>
            <w:tcBorders>
              <w:left w:val="nil"/>
            </w:tcBorders>
            <w:shd w:val="clear" w:color="auto" w:fill="auto"/>
          </w:tcPr>
          <w:p w14:paraId="05F1E44E" w14:textId="77777777" w:rsidR="00B80B03" w:rsidRPr="007C49D4" w:rsidRDefault="00B80B03" w:rsidP="00FF04DA">
            <w:pPr>
              <w:rPr>
                <w:rFonts w:ascii="Calibri" w:hAnsi="Calibri" w:cs="Tahoma"/>
                <w:b/>
                <w:sz w:val="36"/>
                <w:szCs w:val="36"/>
              </w:rPr>
            </w:pPr>
          </w:p>
        </w:tc>
      </w:tr>
    </w:tbl>
    <w:p w14:paraId="6FAEE493" w14:textId="77777777" w:rsidR="00B80B03" w:rsidRPr="007C49D4" w:rsidRDefault="00B80B03" w:rsidP="00B80B03">
      <w:pPr>
        <w:rPr>
          <w:rFonts w:ascii="Calibri" w:hAnsi="Calibri" w:cs="Tahoma"/>
          <w:b/>
        </w:rPr>
      </w:pPr>
    </w:p>
    <w:p w14:paraId="3DD7D35F" w14:textId="77777777" w:rsidR="00C65657" w:rsidRDefault="00C65657" w:rsidP="00B80B03">
      <w:pPr>
        <w:rPr>
          <w:rFonts w:ascii="Calibri" w:hAnsi="Calibri" w:cs="Tahoma"/>
          <w:b/>
        </w:rPr>
      </w:pPr>
    </w:p>
    <w:p w14:paraId="4968AEC6" w14:textId="77777777" w:rsidR="00C65657" w:rsidRDefault="00C65657" w:rsidP="00B80B03">
      <w:pPr>
        <w:rPr>
          <w:rFonts w:ascii="Calibri" w:hAnsi="Calibri" w:cs="Tahoma"/>
          <w:b/>
        </w:rPr>
      </w:pPr>
    </w:p>
    <w:p w14:paraId="097C89A9" w14:textId="77777777" w:rsidR="00C65657" w:rsidRDefault="00C65657" w:rsidP="00B80B03">
      <w:pPr>
        <w:rPr>
          <w:rFonts w:ascii="Calibri" w:hAnsi="Calibri" w:cs="Tahoma"/>
          <w:b/>
        </w:rPr>
      </w:pPr>
    </w:p>
    <w:p w14:paraId="393C0B43" w14:textId="77777777" w:rsidR="00C65657" w:rsidRDefault="00C65657" w:rsidP="00B80B03">
      <w:pPr>
        <w:rPr>
          <w:rFonts w:ascii="Calibri" w:hAnsi="Calibri" w:cs="Tahoma"/>
          <w:b/>
        </w:rPr>
      </w:pPr>
    </w:p>
    <w:p w14:paraId="4DBD38B5" w14:textId="77777777" w:rsidR="00C65657" w:rsidRDefault="00C65657" w:rsidP="00B80B03">
      <w:pPr>
        <w:rPr>
          <w:rFonts w:ascii="Calibri" w:hAnsi="Calibri" w:cs="Tahoma"/>
          <w:b/>
        </w:rPr>
      </w:pPr>
    </w:p>
    <w:p w14:paraId="6B62A792" w14:textId="77777777" w:rsidR="00C65657" w:rsidRDefault="00C65657" w:rsidP="00B80B03">
      <w:pPr>
        <w:rPr>
          <w:rFonts w:ascii="Calibri" w:hAnsi="Calibri" w:cs="Tahoma"/>
          <w:b/>
        </w:rPr>
      </w:pPr>
    </w:p>
    <w:p w14:paraId="5F6160E0" w14:textId="77777777" w:rsidR="00C65657" w:rsidRDefault="00C65657" w:rsidP="00B80B03">
      <w:pPr>
        <w:rPr>
          <w:rFonts w:ascii="Calibri" w:hAnsi="Calibri" w:cs="Tahoma"/>
          <w:b/>
        </w:rPr>
      </w:pPr>
    </w:p>
    <w:p w14:paraId="4B557308" w14:textId="77777777" w:rsidR="00C65657" w:rsidRDefault="00C65657" w:rsidP="00B80B03">
      <w:pPr>
        <w:rPr>
          <w:rFonts w:ascii="Calibri" w:hAnsi="Calibri" w:cs="Tahoma"/>
          <w:b/>
        </w:rPr>
      </w:pPr>
    </w:p>
    <w:p w14:paraId="10B91927" w14:textId="77777777" w:rsidR="00C65657" w:rsidRDefault="00C65657" w:rsidP="00B80B03">
      <w:pPr>
        <w:rPr>
          <w:rFonts w:ascii="Calibri" w:hAnsi="Calibri" w:cs="Tahoma"/>
          <w:b/>
        </w:rPr>
      </w:pPr>
    </w:p>
    <w:p w14:paraId="2383CE92" w14:textId="282AE5A8" w:rsidR="00B80B03" w:rsidRPr="007C49D4" w:rsidRDefault="00B80B03" w:rsidP="00B80B03">
      <w:pPr>
        <w:rPr>
          <w:rFonts w:ascii="Calibri" w:hAnsi="Calibri" w:cs="Tahoma"/>
          <w:b/>
        </w:rPr>
      </w:pPr>
      <w:r w:rsidRPr="007C49D4">
        <w:rPr>
          <w:rFonts w:ascii="Calibri" w:hAnsi="Calibri" w:cs="Tahoma"/>
          <w:b/>
        </w:rPr>
        <w:lastRenderedPageBreak/>
        <w:t xml:space="preserve">Step 1: </w:t>
      </w:r>
      <w:r w:rsidR="001F331D" w:rsidRPr="007C49D4">
        <w:rPr>
          <w:rFonts w:ascii="Calibri" w:hAnsi="Calibri" w:cs="Tahoma"/>
          <w:b/>
        </w:rPr>
        <w:t>(a)</w:t>
      </w:r>
      <w:r w:rsidRPr="007C49D4">
        <w:rPr>
          <w:rFonts w:ascii="Calibri" w:hAnsi="Calibri" w:cs="Tahoma"/>
          <w:b/>
        </w:rPr>
        <w:t xml:space="preserve"> Identify </w:t>
      </w:r>
      <w:r w:rsidR="0052607D" w:rsidRPr="007C49D4">
        <w:rPr>
          <w:rFonts w:ascii="Calibri" w:hAnsi="Calibri" w:cs="Tahoma"/>
          <w:b/>
        </w:rPr>
        <w:t xml:space="preserve">the </w:t>
      </w:r>
      <w:r w:rsidRPr="007C49D4">
        <w:rPr>
          <w:rFonts w:ascii="Calibri" w:hAnsi="Calibri" w:cs="Tahoma"/>
          <w:b/>
        </w:rPr>
        <w:t>aims of the policy</w:t>
      </w:r>
      <w:r w:rsidR="00D60E26" w:rsidRPr="007C49D4">
        <w:rPr>
          <w:rFonts w:ascii="Calibri" w:hAnsi="Calibri" w:cs="Tahoma"/>
          <w:b/>
        </w:rPr>
        <w:t>/decision</w:t>
      </w:r>
      <w:r w:rsidR="00FA7108" w:rsidRPr="007C49D4">
        <w:rPr>
          <w:rFonts w:ascii="Calibri" w:hAnsi="Calibri" w:cs="Tahoma"/>
          <w:b/>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80B03" w:rsidRPr="00CD1C15" w14:paraId="772FE34F" w14:textId="77777777" w:rsidTr="00917460">
        <w:trPr>
          <w:trHeight w:val="301"/>
        </w:trPr>
        <w:tc>
          <w:tcPr>
            <w:tcW w:w="5000" w:type="pct"/>
            <w:shd w:val="clear" w:color="auto" w:fill="D9D9D9"/>
          </w:tcPr>
          <w:p w14:paraId="12987190" w14:textId="77777777" w:rsidR="001F331D" w:rsidRPr="007C49D4" w:rsidRDefault="00B80B03" w:rsidP="007C49D4">
            <w:pPr>
              <w:pStyle w:val="ListParagraph"/>
              <w:numPr>
                <w:ilvl w:val="0"/>
                <w:numId w:val="22"/>
              </w:numPr>
              <w:spacing w:line="276" w:lineRule="auto"/>
              <w:rPr>
                <w:rFonts w:ascii="Calibri" w:hAnsi="Calibri" w:cs="Tahoma"/>
              </w:rPr>
            </w:pPr>
            <w:r w:rsidRPr="007C49D4">
              <w:rPr>
                <w:rFonts w:ascii="Calibri" w:hAnsi="Calibri" w:cs="Tahoma"/>
              </w:rPr>
              <w:t>What is the purpose of the policy</w:t>
            </w:r>
            <w:r w:rsidR="00D60E26" w:rsidRPr="007C49D4">
              <w:rPr>
                <w:rFonts w:ascii="Calibri" w:hAnsi="Calibri" w:cs="Tahoma"/>
              </w:rPr>
              <w:t>/decision</w:t>
            </w:r>
            <w:r w:rsidRPr="007C49D4">
              <w:rPr>
                <w:rFonts w:ascii="Calibri" w:hAnsi="Calibri" w:cs="Tahoma"/>
              </w:rPr>
              <w:t xml:space="preserve">? </w:t>
            </w:r>
            <w:r w:rsidR="0052607D" w:rsidRPr="007C49D4">
              <w:rPr>
                <w:rFonts w:ascii="Calibri" w:hAnsi="Calibri" w:cs="Tahoma"/>
              </w:rPr>
              <w:t>Why has this policy</w:t>
            </w:r>
            <w:r w:rsidR="00D60E26" w:rsidRPr="007C49D4">
              <w:rPr>
                <w:rFonts w:ascii="Calibri" w:hAnsi="Calibri" w:cs="Tahoma"/>
              </w:rPr>
              <w:t>/decision</w:t>
            </w:r>
            <w:r w:rsidR="0052607D" w:rsidRPr="007C49D4">
              <w:rPr>
                <w:rFonts w:ascii="Calibri" w:hAnsi="Calibri" w:cs="Tahoma"/>
              </w:rPr>
              <w:t xml:space="preserve"> been developed</w:t>
            </w:r>
            <w:r w:rsidR="00D60E26" w:rsidRPr="007C49D4">
              <w:rPr>
                <w:rFonts w:ascii="Calibri" w:hAnsi="Calibri" w:cs="Tahoma"/>
              </w:rPr>
              <w:t>/reached</w:t>
            </w:r>
            <w:r w:rsidR="0052607D" w:rsidRPr="007C49D4">
              <w:rPr>
                <w:rFonts w:ascii="Calibri" w:hAnsi="Calibri" w:cs="Tahoma"/>
              </w:rPr>
              <w:t xml:space="preserve">? </w:t>
            </w:r>
          </w:p>
          <w:p w14:paraId="7D494F77" w14:textId="77777777" w:rsidR="001F331D" w:rsidRPr="007C49D4" w:rsidRDefault="001F331D" w:rsidP="007C49D4">
            <w:pPr>
              <w:pStyle w:val="ListParagraph"/>
              <w:numPr>
                <w:ilvl w:val="0"/>
                <w:numId w:val="22"/>
              </w:numPr>
              <w:spacing w:line="276" w:lineRule="auto"/>
              <w:rPr>
                <w:rFonts w:ascii="Calibri" w:hAnsi="Calibri" w:cs="Tahoma"/>
              </w:rPr>
            </w:pPr>
            <w:r w:rsidRPr="007C49D4">
              <w:rPr>
                <w:rFonts w:ascii="Calibri" w:hAnsi="Calibri" w:cs="Tahoma"/>
              </w:rPr>
              <w:t>How does the policy</w:t>
            </w:r>
            <w:r w:rsidR="00D60E26" w:rsidRPr="007C49D4">
              <w:rPr>
                <w:rFonts w:ascii="Calibri" w:hAnsi="Calibri" w:cs="Tahoma"/>
              </w:rPr>
              <w:t>/decision</w:t>
            </w:r>
            <w:r w:rsidRPr="007C49D4">
              <w:rPr>
                <w:rFonts w:ascii="Calibri" w:hAnsi="Calibri" w:cs="Tahoma"/>
              </w:rPr>
              <w:t xml:space="preserve"> seek to achieve its purpose? </w:t>
            </w:r>
          </w:p>
          <w:p w14:paraId="007A843E" w14:textId="77777777" w:rsidR="00B80B03" w:rsidRPr="007C49D4" w:rsidRDefault="00B80B03" w:rsidP="007C49D4">
            <w:pPr>
              <w:pStyle w:val="ListParagraph"/>
              <w:numPr>
                <w:ilvl w:val="0"/>
                <w:numId w:val="22"/>
              </w:numPr>
              <w:spacing w:line="276" w:lineRule="auto"/>
              <w:rPr>
                <w:rFonts w:ascii="Calibri" w:hAnsi="Calibri" w:cs="Tahoma"/>
              </w:rPr>
            </w:pPr>
            <w:r w:rsidRPr="007C49D4">
              <w:rPr>
                <w:rFonts w:ascii="Calibri" w:hAnsi="Calibri" w:cs="Tahoma"/>
              </w:rPr>
              <w:t>How do the</w:t>
            </w:r>
            <w:r w:rsidR="001F331D" w:rsidRPr="007C49D4">
              <w:rPr>
                <w:rFonts w:ascii="Calibri" w:hAnsi="Calibri" w:cs="Tahoma"/>
              </w:rPr>
              <w:t xml:space="preserve"> aims of the policy</w:t>
            </w:r>
            <w:r w:rsidR="00D60E26" w:rsidRPr="007C49D4">
              <w:rPr>
                <w:rFonts w:ascii="Calibri" w:hAnsi="Calibri" w:cs="Tahoma"/>
              </w:rPr>
              <w:t>/the decision</w:t>
            </w:r>
            <w:r w:rsidRPr="007C49D4">
              <w:rPr>
                <w:rFonts w:ascii="Calibri" w:hAnsi="Calibri" w:cs="Tahoma"/>
              </w:rPr>
              <w:t xml:space="preserve"> relate to equality?</w:t>
            </w:r>
          </w:p>
        </w:tc>
      </w:tr>
      <w:tr w:rsidR="00B80B03" w:rsidRPr="00CD1C15" w14:paraId="79E16098" w14:textId="77777777" w:rsidTr="00917460">
        <w:trPr>
          <w:trHeight w:val="1857"/>
        </w:trPr>
        <w:tc>
          <w:tcPr>
            <w:tcW w:w="5000" w:type="pct"/>
            <w:shd w:val="clear" w:color="auto" w:fill="auto"/>
          </w:tcPr>
          <w:p w14:paraId="03305506" w14:textId="77777777" w:rsidR="00B80B03" w:rsidRPr="007C49D4" w:rsidRDefault="00B80B03" w:rsidP="00FF04DA">
            <w:pPr>
              <w:rPr>
                <w:rFonts w:ascii="Calibri" w:hAnsi="Calibri" w:cs="Tahoma"/>
              </w:rPr>
            </w:pPr>
          </w:p>
          <w:p w14:paraId="703A87D7" w14:textId="1251836F" w:rsidR="006E1FFE" w:rsidRDefault="00F75AF3" w:rsidP="00FF04DA">
            <w:pPr>
              <w:rPr>
                <w:rFonts w:ascii="Calibri" w:hAnsi="Calibri" w:cs="Tahoma"/>
              </w:rPr>
            </w:pPr>
            <w:r>
              <w:rPr>
                <w:rFonts w:ascii="Calibri" w:hAnsi="Calibri" w:cs="Tahoma"/>
              </w:rPr>
              <w:t xml:space="preserve">The purpose of the </w:t>
            </w:r>
            <w:r w:rsidR="005B4C62">
              <w:rPr>
                <w:rFonts w:ascii="Calibri" w:hAnsi="Calibri" w:cs="Tahoma"/>
              </w:rPr>
              <w:t xml:space="preserve">hybrid working </w:t>
            </w:r>
            <w:r w:rsidR="00270E08">
              <w:rPr>
                <w:rFonts w:ascii="Calibri" w:hAnsi="Calibri" w:cs="Tahoma"/>
              </w:rPr>
              <w:t xml:space="preserve">policy and procedure </w:t>
            </w:r>
            <w:r w:rsidR="005B4C62">
              <w:rPr>
                <w:rFonts w:ascii="Calibri" w:hAnsi="Calibri" w:cs="Tahoma"/>
              </w:rPr>
              <w:t xml:space="preserve">is to allow </w:t>
            </w:r>
            <w:r w:rsidR="007D53DA" w:rsidRPr="005B4C62">
              <w:rPr>
                <w:rFonts w:ascii="Calibri" w:hAnsi="Calibri" w:cs="Tahoma"/>
              </w:rPr>
              <w:t xml:space="preserve">staff members </w:t>
            </w:r>
            <w:r w:rsidR="00B03DF1">
              <w:rPr>
                <w:rFonts w:ascii="Calibri" w:hAnsi="Calibri" w:cs="Tahoma"/>
              </w:rPr>
              <w:t>and the college to incorporate an appropri</w:t>
            </w:r>
            <w:r w:rsidR="00270E08">
              <w:rPr>
                <w:rFonts w:ascii="Calibri" w:hAnsi="Calibri" w:cs="Tahoma"/>
              </w:rPr>
              <w:t xml:space="preserve">ate balance of campus work and </w:t>
            </w:r>
            <w:r w:rsidR="005B4C62">
              <w:rPr>
                <w:rFonts w:ascii="Calibri" w:hAnsi="Calibri" w:cs="Tahoma"/>
              </w:rPr>
              <w:t>work</w:t>
            </w:r>
            <w:r w:rsidR="00B03DF1">
              <w:rPr>
                <w:rFonts w:ascii="Calibri" w:hAnsi="Calibri" w:cs="Tahoma"/>
              </w:rPr>
              <w:t>ing</w:t>
            </w:r>
            <w:r w:rsidR="005B4C62">
              <w:rPr>
                <w:rFonts w:ascii="Calibri" w:hAnsi="Calibri" w:cs="Tahoma"/>
              </w:rPr>
              <w:t xml:space="preserve"> </w:t>
            </w:r>
            <w:r w:rsidR="003D7757">
              <w:rPr>
                <w:rFonts w:ascii="Calibri" w:hAnsi="Calibri" w:cs="Tahoma"/>
              </w:rPr>
              <w:t>remotely</w:t>
            </w:r>
            <w:r w:rsidR="00270E08">
              <w:rPr>
                <w:rFonts w:ascii="Calibri" w:hAnsi="Calibri" w:cs="Tahoma"/>
              </w:rPr>
              <w:t xml:space="preserve">. </w:t>
            </w:r>
            <w:r w:rsidR="005B4C62">
              <w:rPr>
                <w:rFonts w:ascii="Calibri" w:hAnsi="Calibri" w:cs="Tahoma"/>
              </w:rPr>
              <w:t xml:space="preserve">Whilst this will not be appropriate for staff in all roles in the college </w:t>
            </w:r>
            <w:r w:rsidR="00B03DF1">
              <w:rPr>
                <w:rFonts w:ascii="Calibri" w:hAnsi="Calibri" w:cs="Tahoma"/>
              </w:rPr>
              <w:t>the purpose i</w:t>
            </w:r>
            <w:r w:rsidR="00636341">
              <w:rPr>
                <w:rFonts w:ascii="Calibri" w:hAnsi="Calibri" w:cs="Tahoma"/>
              </w:rPr>
              <w:t>s</w:t>
            </w:r>
            <w:r w:rsidR="00B03DF1">
              <w:rPr>
                <w:rFonts w:ascii="Calibri" w:hAnsi="Calibri" w:cs="Tahoma"/>
              </w:rPr>
              <w:t xml:space="preserve"> to </w:t>
            </w:r>
            <w:r w:rsidR="001973B5">
              <w:rPr>
                <w:rFonts w:ascii="Calibri" w:hAnsi="Calibri" w:cs="Tahoma"/>
              </w:rPr>
              <w:t>support a</w:t>
            </w:r>
            <w:r w:rsidR="00B03DF1">
              <w:rPr>
                <w:rFonts w:ascii="Calibri" w:hAnsi="Calibri" w:cs="Tahoma"/>
              </w:rPr>
              <w:t xml:space="preserve"> flexible approach where possible</w:t>
            </w:r>
            <w:r w:rsidR="003D7757">
              <w:rPr>
                <w:rFonts w:ascii="Calibri" w:hAnsi="Calibri" w:cs="Tahoma"/>
              </w:rPr>
              <w:t xml:space="preserve"> to promote work life balance, retention, increase staff motivation, reduce employee stress and improve performance and productivity</w:t>
            </w:r>
            <w:r w:rsidR="00B03DF1">
              <w:rPr>
                <w:rFonts w:ascii="Calibri" w:hAnsi="Calibri" w:cs="Tahoma"/>
              </w:rPr>
              <w:t xml:space="preserve">. </w:t>
            </w:r>
          </w:p>
          <w:p w14:paraId="107A39F3" w14:textId="77777777" w:rsidR="003D7757" w:rsidRDefault="003D7757" w:rsidP="00FF04DA">
            <w:pPr>
              <w:rPr>
                <w:rFonts w:ascii="Calibri" w:hAnsi="Calibri" w:cs="Tahoma"/>
              </w:rPr>
            </w:pPr>
          </w:p>
          <w:p w14:paraId="3C0DC69E" w14:textId="77777777" w:rsidR="00B80B03" w:rsidRDefault="005B4C62" w:rsidP="00FF04DA">
            <w:pPr>
              <w:rPr>
                <w:rFonts w:ascii="Calibri" w:hAnsi="Calibri" w:cs="Tahoma"/>
              </w:rPr>
            </w:pPr>
            <w:r>
              <w:rPr>
                <w:rFonts w:ascii="Calibri" w:hAnsi="Calibri" w:cs="Tahoma"/>
              </w:rPr>
              <w:t xml:space="preserve">All staff will </w:t>
            </w:r>
            <w:r w:rsidR="00B03DF1">
              <w:rPr>
                <w:rFonts w:ascii="Calibri" w:hAnsi="Calibri" w:cs="Tahoma"/>
              </w:rPr>
              <w:t xml:space="preserve">still </w:t>
            </w:r>
            <w:r>
              <w:rPr>
                <w:rFonts w:ascii="Calibri" w:hAnsi="Calibri" w:cs="Tahoma"/>
              </w:rPr>
              <w:t xml:space="preserve">have a right to </w:t>
            </w:r>
            <w:r w:rsidR="007D53DA">
              <w:rPr>
                <w:rFonts w:ascii="Calibri" w:hAnsi="Calibri" w:cs="Tahoma"/>
              </w:rPr>
              <w:t>request a</w:t>
            </w:r>
            <w:r>
              <w:rPr>
                <w:rFonts w:ascii="Calibri" w:hAnsi="Calibri" w:cs="Tahoma"/>
              </w:rPr>
              <w:t xml:space="preserve"> formal</w:t>
            </w:r>
            <w:r w:rsidR="007D53DA">
              <w:rPr>
                <w:rFonts w:ascii="Calibri" w:hAnsi="Calibri" w:cs="Tahoma"/>
              </w:rPr>
              <w:t xml:space="preserve"> flexible working arrangement.  </w:t>
            </w:r>
          </w:p>
          <w:p w14:paraId="77895CBC" w14:textId="77777777" w:rsidR="005B4C62" w:rsidRDefault="005B4C62" w:rsidP="00FF04DA">
            <w:pPr>
              <w:rPr>
                <w:rFonts w:ascii="Calibri" w:hAnsi="Calibri" w:cs="Tahoma"/>
              </w:rPr>
            </w:pPr>
          </w:p>
          <w:p w14:paraId="6BB7811F" w14:textId="77777777" w:rsidR="00795F01" w:rsidRPr="007C49D4" w:rsidRDefault="00795F01" w:rsidP="00FF04DA">
            <w:pPr>
              <w:rPr>
                <w:rFonts w:ascii="Calibri" w:hAnsi="Calibri" w:cs="Tahoma"/>
              </w:rPr>
            </w:pPr>
          </w:p>
        </w:tc>
      </w:tr>
    </w:tbl>
    <w:p w14:paraId="56439B6E" w14:textId="77777777" w:rsidR="00795F01" w:rsidRPr="007C49D4" w:rsidRDefault="00795F01" w:rsidP="00B80B03">
      <w:pPr>
        <w:rPr>
          <w:rFonts w:ascii="Calibri" w:hAnsi="Calibri" w:cs="Tahoma"/>
          <w:b/>
        </w:rPr>
      </w:pPr>
    </w:p>
    <w:p w14:paraId="7AAEC0AC" w14:textId="77777777" w:rsidR="001F331D" w:rsidRPr="007C49D4" w:rsidRDefault="001F331D" w:rsidP="00B80B03">
      <w:pPr>
        <w:rPr>
          <w:rFonts w:ascii="Calibri" w:hAnsi="Calibri" w:cs="Tahoma"/>
          <w:b/>
        </w:rPr>
      </w:pPr>
      <w:r w:rsidRPr="007C49D4">
        <w:rPr>
          <w:rFonts w:ascii="Calibri" w:hAnsi="Calibri" w:cs="Tahoma"/>
          <w:b/>
        </w:rPr>
        <w:t xml:space="preserve">Step 1: (b) </w:t>
      </w:r>
      <w:r w:rsidR="0052607D" w:rsidRPr="007C49D4">
        <w:rPr>
          <w:rFonts w:ascii="Calibri" w:hAnsi="Calibri" w:cs="Tahoma"/>
          <w:b/>
        </w:rPr>
        <w:t>Identify w</w:t>
      </w:r>
      <w:r w:rsidRPr="007C49D4">
        <w:rPr>
          <w:rFonts w:ascii="Calibri" w:hAnsi="Calibri" w:cs="Tahoma"/>
          <w:b/>
        </w:rPr>
        <w:t>ho is affected by the policy</w:t>
      </w:r>
      <w:r w:rsidR="00D60E26" w:rsidRPr="007C49D4">
        <w:rPr>
          <w:rFonts w:ascii="Calibri" w:hAnsi="Calibri" w:cs="Tahoma"/>
          <w:b/>
        </w:rPr>
        <w:t>/decision</w:t>
      </w:r>
    </w:p>
    <w:tbl>
      <w:tblPr>
        <w:tblpPr w:leftFromText="180" w:rightFromText="180"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F331D" w:rsidRPr="00CD1C15" w14:paraId="7D98EC63" w14:textId="77777777" w:rsidTr="009E24BC">
        <w:trPr>
          <w:trHeight w:val="1414"/>
        </w:trPr>
        <w:tc>
          <w:tcPr>
            <w:tcW w:w="5000" w:type="pct"/>
            <w:shd w:val="clear" w:color="auto" w:fill="F2F2F2"/>
          </w:tcPr>
          <w:p w14:paraId="1D226E0A" w14:textId="77777777" w:rsidR="001F331D" w:rsidRPr="007C49D4" w:rsidRDefault="00D60E26" w:rsidP="009E24BC">
            <w:pPr>
              <w:pStyle w:val="ListParagraph"/>
              <w:numPr>
                <w:ilvl w:val="0"/>
                <w:numId w:val="23"/>
              </w:numPr>
              <w:spacing w:line="276" w:lineRule="auto"/>
              <w:rPr>
                <w:rFonts w:ascii="Calibri" w:hAnsi="Calibri" w:cs="Tahoma"/>
              </w:rPr>
            </w:pPr>
            <w:r w:rsidRPr="007C49D4">
              <w:rPr>
                <w:rFonts w:ascii="Calibri" w:hAnsi="Calibri" w:cs="Tahoma"/>
              </w:rPr>
              <w:t>Who benefits from this policy/decision?</w:t>
            </w:r>
          </w:p>
          <w:p w14:paraId="4CE42A4F" w14:textId="77777777" w:rsidR="001F331D" w:rsidRPr="007C49D4" w:rsidRDefault="001F331D" w:rsidP="009E24BC">
            <w:pPr>
              <w:pStyle w:val="ListParagraph"/>
              <w:numPr>
                <w:ilvl w:val="0"/>
                <w:numId w:val="23"/>
              </w:numPr>
              <w:spacing w:line="276" w:lineRule="auto"/>
              <w:rPr>
                <w:rFonts w:ascii="Calibri" w:hAnsi="Calibri" w:cs="Tahoma"/>
              </w:rPr>
            </w:pPr>
            <w:r w:rsidRPr="007C49D4">
              <w:rPr>
                <w:rFonts w:ascii="Calibri" w:hAnsi="Calibri" w:cs="Tahoma"/>
              </w:rPr>
              <w:t>How does the group of people benefit from the policy</w:t>
            </w:r>
            <w:r w:rsidR="00D60E26" w:rsidRPr="007C49D4">
              <w:rPr>
                <w:rFonts w:ascii="Calibri" w:hAnsi="Calibri" w:cs="Tahoma"/>
              </w:rPr>
              <w:t>/decision</w:t>
            </w:r>
            <w:r w:rsidRPr="007C49D4">
              <w:rPr>
                <w:rFonts w:ascii="Calibri" w:hAnsi="Calibri" w:cs="Tahoma"/>
              </w:rPr>
              <w:t>?</w:t>
            </w:r>
          </w:p>
          <w:p w14:paraId="6837E6C6" w14:textId="77777777" w:rsidR="001F331D" w:rsidRPr="007C49D4" w:rsidRDefault="001F331D" w:rsidP="009E24BC">
            <w:pPr>
              <w:pStyle w:val="ListParagraph"/>
              <w:numPr>
                <w:ilvl w:val="0"/>
                <w:numId w:val="23"/>
              </w:numPr>
              <w:spacing w:line="276" w:lineRule="auto"/>
              <w:rPr>
                <w:rFonts w:ascii="Calibri" w:hAnsi="Calibri" w:cs="Tahoma"/>
              </w:rPr>
            </w:pPr>
            <w:r w:rsidRPr="007C49D4">
              <w:rPr>
                <w:rFonts w:ascii="Calibri" w:hAnsi="Calibri" w:cs="Tahoma"/>
              </w:rPr>
              <w:t>Who does not benefit from the policy</w:t>
            </w:r>
            <w:r w:rsidR="00D60E26" w:rsidRPr="007C49D4">
              <w:rPr>
                <w:rFonts w:ascii="Calibri" w:hAnsi="Calibri" w:cs="Tahoma"/>
              </w:rPr>
              <w:t>/decision</w:t>
            </w:r>
            <w:r w:rsidR="00B23296">
              <w:rPr>
                <w:rFonts w:ascii="Calibri" w:hAnsi="Calibri" w:cs="Tahoma"/>
              </w:rPr>
              <w:t>? Is anyone disadvantage</w:t>
            </w:r>
            <w:r w:rsidRPr="007C49D4">
              <w:rPr>
                <w:rFonts w:ascii="Calibri" w:hAnsi="Calibri" w:cs="Tahoma"/>
              </w:rPr>
              <w:t>d?</w:t>
            </w:r>
          </w:p>
          <w:p w14:paraId="439D1E1C" w14:textId="77777777" w:rsidR="001F331D" w:rsidRPr="007C49D4" w:rsidRDefault="001F331D" w:rsidP="009E24BC">
            <w:pPr>
              <w:pStyle w:val="ListParagraph"/>
              <w:numPr>
                <w:ilvl w:val="0"/>
                <w:numId w:val="23"/>
              </w:numPr>
              <w:spacing w:line="276" w:lineRule="auto"/>
              <w:rPr>
                <w:rFonts w:ascii="Calibri" w:hAnsi="Calibri" w:cs="Tahoma"/>
              </w:rPr>
            </w:pPr>
            <w:r w:rsidRPr="007C49D4">
              <w:rPr>
                <w:rFonts w:ascii="Calibri" w:hAnsi="Calibri" w:cs="Tahoma"/>
              </w:rPr>
              <w:t>If so, how is the group of people disadvantaged by this policy</w:t>
            </w:r>
            <w:r w:rsidR="00D60E26" w:rsidRPr="007C49D4">
              <w:rPr>
                <w:rFonts w:ascii="Calibri" w:hAnsi="Calibri" w:cs="Tahoma"/>
              </w:rPr>
              <w:t>/decision</w:t>
            </w:r>
            <w:r w:rsidRPr="007C49D4">
              <w:rPr>
                <w:rFonts w:ascii="Calibri" w:hAnsi="Calibri" w:cs="Tahoma"/>
              </w:rPr>
              <w:t>?</w:t>
            </w:r>
          </w:p>
        </w:tc>
      </w:tr>
      <w:tr w:rsidR="001F331D" w:rsidRPr="00CD1C15" w14:paraId="7255560A" w14:textId="77777777" w:rsidTr="009E24BC">
        <w:tc>
          <w:tcPr>
            <w:tcW w:w="5000" w:type="pct"/>
            <w:shd w:val="clear" w:color="auto" w:fill="auto"/>
          </w:tcPr>
          <w:p w14:paraId="6EB19875" w14:textId="225844C2" w:rsidR="006E1FFE" w:rsidRDefault="007D53DA" w:rsidP="009E24BC">
            <w:pPr>
              <w:rPr>
                <w:rFonts w:ascii="Calibri" w:hAnsi="Calibri" w:cs="Tahoma"/>
              </w:rPr>
            </w:pPr>
            <w:r w:rsidRPr="007D53DA">
              <w:rPr>
                <w:rFonts w:ascii="Calibri" w:hAnsi="Calibri" w:cs="Tahoma"/>
              </w:rPr>
              <w:t xml:space="preserve">All current and future </w:t>
            </w:r>
            <w:r w:rsidR="006E1FFE">
              <w:rPr>
                <w:rFonts w:ascii="Calibri" w:hAnsi="Calibri" w:cs="Tahoma"/>
              </w:rPr>
              <w:t xml:space="preserve">roles are considered on their merits to determine if and how much remote working is practical. This is an additional option to working from a base campus and does not remove or restrict that right.  Staff whose role is not suitable for remote working will </w:t>
            </w:r>
            <w:r w:rsidR="004F7B24">
              <w:rPr>
                <w:rFonts w:ascii="Calibri" w:hAnsi="Calibri" w:cs="Tahoma"/>
              </w:rPr>
              <w:t xml:space="preserve">not </w:t>
            </w:r>
            <w:r w:rsidR="00EA1672">
              <w:rPr>
                <w:rFonts w:ascii="Calibri" w:hAnsi="Calibri" w:cs="Tahoma"/>
              </w:rPr>
              <w:t>work a</w:t>
            </w:r>
            <w:r w:rsidR="006E1FFE">
              <w:rPr>
                <w:rFonts w:ascii="Calibri" w:hAnsi="Calibri" w:cs="Tahoma"/>
              </w:rPr>
              <w:t xml:space="preserve"> hybrid working</w:t>
            </w:r>
            <w:r w:rsidR="00EA1672">
              <w:rPr>
                <w:rFonts w:ascii="Calibri" w:hAnsi="Calibri" w:cs="Tahoma"/>
              </w:rPr>
              <w:t xml:space="preserve"> model</w:t>
            </w:r>
            <w:r w:rsidR="006E1FFE">
              <w:rPr>
                <w:rFonts w:ascii="Calibri" w:hAnsi="Calibri" w:cs="Tahoma"/>
              </w:rPr>
              <w:t xml:space="preserve">. This is based on role requirements and business needs. </w:t>
            </w:r>
          </w:p>
          <w:p w14:paraId="38D11E1A" w14:textId="77777777" w:rsidR="00917460" w:rsidRDefault="00917460" w:rsidP="009E24BC">
            <w:pPr>
              <w:rPr>
                <w:rFonts w:ascii="Calibri" w:hAnsi="Calibri" w:cs="Tahoma"/>
              </w:rPr>
            </w:pPr>
          </w:p>
          <w:p w14:paraId="6F4F688A" w14:textId="77777777" w:rsidR="001F331D" w:rsidRDefault="007D53DA" w:rsidP="00C65657">
            <w:pPr>
              <w:rPr>
                <w:rFonts w:ascii="Calibri" w:hAnsi="Calibri" w:cs="Tahoma"/>
              </w:rPr>
            </w:pPr>
            <w:r w:rsidRPr="00B54473">
              <w:rPr>
                <w:rFonts w:ascii="Calibri" w:hAnsi="Calibri" w:cs="Tahoma"/>
              </w:rPr>
              <w:t>It is not envisaged that any</w:t>
            </w:r>
            <w:r w:rsidR="007F6BC7" w:rsidRPr="00B54473">
              <w:rPr>
                <w:rFonts w:ascii="Calibri" w:hAnsi="Calibri" w:cs="Tahoma"/>
              </w:rPr>
              <w:t xml:space="preserve"> characteristic</w:t>
            </w:r>
            <w:r w:rsidRPr="00B54473">
              <w:rPr>
                <w:rFonts w:ascii="Calibri" w:hAnsi="Calibri" w:cs="Tahoma"/>
              </w:rPr>
              <w:t xml:space="preserve"> would be disadvantaged by this </w:t>
            </w:r>
            <w:r w:rsidR="007F6BC7" w:rsidRPr="00B54473">
              <w:rPr>
                <w:rFonts w:ascii="Calibri" w:hAnsi="Calibri" w:cs="Tahoma"/>
              </w:rPr>
              <w:t>policy’s introduction.</w:t>
            </w:r>
            <w:r w:rsidR="00050BA6" w:rsidRPr="00B54473">
              <w:rPr>
                <w:rFonts w:ascii="Calibri" w:hAnsi="Calibri" w:cs="Tahoma"/>
              </w:rPr>
              <w:t xml:space="preserve"> As </w:t>
            </w:r>
            <w:r w:rsidR="00050BA6">
              <w:rPr>
                <w:rFonts w:ascii="Calibri" w:hAnsi="Calibri" w:cs="Tahoma"/>
              </w:rPr>
              <w:t xml:space="preserve">all lecturing staff will benefit from </w:t>
            </w:r>
            <w:r w:rsidR="004F7B24">
              <w:rPr>
                <w:rFonts w:ascii="Calibri" w:hAnsi="Calibri" w:cs="Tahoma"/>
              </w:rPr>
              <w:t xml:space="preserve">consideration of the ability for </w:t>
            </w:r>
            <w:r w:rsidR="00050BA6">
              <w:rPr>
                <w:rFonts w:ascii="Calibri" w:hAnsi="Calibri" w:cs="Tahoma"/>
              </w:rPr>
              <w:t>Hybrid working while in comparison support roles may or may not benefit from this option these</w:t>
            </w:r>
            <w:r w:rsidR="00EA1672">
              <w:rPr>
                <w:rFonts w:ascii="Calibri" w:hAnsi="Calibri" w:cs="Tahoma"/>
              </w:rPr>
              <w:t xml:space="preserve"> two groups have been separated</w:t>
            </w:r>
            <w:r w:rsidR="004F7B24">
              <w:rPr>
                <w:rFonts w:ascii="Calibri" w:hAnsi="Calibri" w:cs="Tahoma"/>
              </w:rPr>
              <w:t xml:space="preserve"> for analysis</w:t>
            </w:r>
            <w:r w:rsidR="00EA1672">
              <w:rPr>
                <w:rFonts w:ascii="Calibri" w:hAnsi="Calibri" w:cs="Tahoma"/>
              </w:rPr>
              <w:t xml:space="preserve">. In addition lecturing staff have a national agreement for time out of college which in essence is similar to a hybrid working approach thus this policy creates a greater degree of </w:t>
            </w:r>
            <w:r w:rsidR="004F7B24">
              <w:rPr>
                <w:rFonts w:ascii="Calibri" w:hAnsi="Calibri" w:cs="Tahoma"/>
              </w:rPr>
              <w:t>consistency</w:t>
            </w:r>
            <w:r w:rsidR="00EA1672">
              <w:rPr>
                <w:rFonts w:ascii="Calibri" w:hAnsi="Calibri" w:cs="Tahoma"/>
              </w:rPr>
              <w:t xml:space="preserve"> across the college.</w:t>
            </w:r>
          </w:p>
          <w:p w14:paraId="5DED3498" w14:textId="1EFCE949" w:rsidR="00A766ED" w:rsidRDefault="00A766ED" w:rsidP="00C65657">
            <w:pPr>
              <w:rPr>
                <w:rFonts w:asciiTheme="minorHAnsi" w:hAnsiTheme="minorHAnsi" w:cstheme="minorHAnsi"/>
              </w:rPr>
            </w:pPr>
            <w:r>
              <w:rPr>
                <w:rFonts w:asciiTheme="minorHAnsi" w:hAnsiTheme="minorHAnsi" w:cstheme="minorHAnsi"/>
              </w:rPr>
              <w:lastRenderedPageBreak/>
              <w:t xml:space="preserve">Through the trial period no negative impacts related to any protected </w:t>
            </w:r>
            <w:r w:rsidR="00D1005B">
              <w:rPr>
                <w:rFonts w:asciiTheme="minorHAnsi" w:hAnsiTheme="minorHAnsi" w:cstheme="minorHAnsi"/>
              </w:rPr>
              <w:t>characteristics</w:t>
            </w:r>
            <w:r>
              <w:rPr>
                <w:rFonts w:asciiTheme="minorHAnsi" w:hAnsiTheme="minorHAnsi" w:cstheme="minorHAnsi"/>
              </w:rPr>
              <w:t xml:space="preserve"> regarding Hybrid working were reported however this policy will be </w:t>
            </w:r>
            <w:r w:rsidR="00D1005B">
              <w:rPr>
                <w:rFonts w:asciiTheme="minorHAnsi" w:hAnsiTheme="minorHAnsi" w:cstheme="minorHAnsi"/>
              </w:rPr>
              <w:t>reviewed</w:t>
            </w:r>
            <w:r>
              <w:rPr>
                <w:rFonts w:asciiTheme="minorHAnsi" w:hAnsiTheme="minorHAnsi" w:cstheme="minorHAnsi"/>
              </w:rPr>
              <w:t xml:space="preserve"> in a short time frame to ensure that is the case.</w:t>
            </w:r>
          </w:p>
          <w:p w14:paraId="6C9F3593" w14:textId="77777777" w:rsidR="00A766ED" w:rsidRDefault="00A766ED" w:rsidP="00C65657">
            <w:pPr>
              <w:rPr>
                <w:rFonts w:asciiTheme="minorHAnsi" w:hAnsiTheme="minorHAnsi" w:cstheme="minorHAnsi"/>
              </w:rPr>
            </w:pPr>
          </w:p>
          <w:p w14:paraId="3A9B493C" w14:textId="3088D69D" w:rsidR="00A766ED" w:rsidRPr="007C49D4" w:rsidRDefault="00A766ED" w:rsidP="00C65657">
            <w:pPr>
              <w:rPr>
                <w:rFonts w:ascii="Calibri" w:hAnsi="Calibri" w:cs="Tahoma"/>
              </w:rPr>
            </w:pPr>
            <w:r>
              <w:rPr>
                <w:rFonts w:asciiTheme="minorHAnsi" w:hAnsiTheme="minorHAnsi" w:cstheme="minorHAnsi"/>
              </w:rPr>
              <w:t xml:space="preserve">Bias, unconscious or conscious is a potential risk in all categories regarding the provision of hybrid working. Managers are required to </w:t>
            </w:r>
            <w:r w:rsidR="00D1005B">
              <w:rPr>
                <w:rFonts w:asciiTheme="minorHAnsi" w:hAnsiTheme="minorHAnsi" w:cstheme="minorHAnsi"/>
              </w:rPr>
              <w:t>justify</w:t>
            </w:r>
            <w:r>
              <w:rPr>
                <w:rFonts w:asciiTheme="minorHAnsi" w:hAnsiTheme="minorHAnsi" w:cstheme="minorHAnsi"/>
              </w:rPr>
              <w:t xml:space="preserve"> decisions to work </w:t>
            </w:r>
            <w:r w:rsidR="00D1005B">
              <w:rPr>
                <w:rFonts w:asciiTheme="minorHAnsi" w:hAnsiTheme="minorHAnsi" w:cstheme="minorHAnsi"/>
              </w:rPr>
              <w:t>out with</w:t>
            </w:r>
            <w:r>
              <w:rPr>
                <w:rFonts w:asciiTheme="minorHAnsi" w:hAnsiTheme="minorHAnsi" w:cstheme="minorHAnsi"/>
              </w:rPr>
              <w:t xml:space="preserve"> the norms set within the policy and have a definable business reason.</w:t>
            </w:r>
          </w:p>
        </w:tc>
      </w:tr>
    </w:tbl>
    <w:p w14:paraId="04A739A1" w14:textId="77777777" w:rsidR="00B80B03" w:rsidRPr="007C49D4" w:rsidRDefault="00B80B03" w:rsidP="00B80B03">
      <w:pPr>
        <w:rPr>
          <w:rFonts w:ascii="Calibri" w:hAnsi="Calibri" w:cs="Tahoma"/>
          <w:b/>
        </w:rPr>
      </w:pPr>
      <w:r w:rsidRPr="007C49D4">
        <w:rPr>
          <w:rFonts w:ascii="Calibri" w:hAnsi="Calibri" w:cs="Tahoma"/>
          <w:b/>
        </w:rPr>
        <w:lastRenderedPageBreak/>
        <w:t xml:space="preserve">Step 2: </w:t>
      </w:r>
      <w:r w:rsidR="00FA7108" w:rsidRPr="007C49D4">
        <w:rPr>
          <w:rFonts w:ascii="Calibri" w:hAnsi="Calibri" w:cs="Tahoma"/>
          <w:b/>
        </w:rPr>
        <w:t>(a)</w:t>
      </w:r>
      <w:r w:rsidRPr="007C49D4">
        <w:rPr>
          <w:rFonts w:ascii="Calibri" w:hAnsi="Calibri" w:cs="Tahoma"/>
          <w:b/>
        </w:rPr>
        <w:t xml:space="preserve"> Consider the evidence</w:t>
      </w:r>
      <w:r w:rsidR="00C81CAC" w:rsidRPr="007C49D4">
        <w:rPr>
          <w:rFonts w:ascii="Calibri" w:hAnsi="Calibri" w:cs="Tahoma"/>
          <w:b/>
        </w:rPr>
        <w:t xml:space="preserve"> and impact assess</w:t>
      </w:r>
      <w:r w:rsidR="00A65F27" w:rsidRPr="007C49D4">
        <w:rPr>
          <w:rFonts w:ascii="Calibri" w:hAnsi="Calibri" w:cs="Tahoma"/>
          <w:b/>
        </w:rPr>
        <w:t xml:space="preserve"> </w:t>
      </w:r>
    </w:p>
    <w:p w14:paraId="1E5A90AF" w14:textId="77777777" w:rsidR="00FA7108" w:rsidRPr="007C49D4" w:rsidRDefault="00FA7108" w:rsidP="00B80B03">
      <w:pPr>
        <w:rPr>
          <w:rFonts w:ascii="Calibri" w:hAnsi="Calibri"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80B03" w:rsidRPr="00CD1C15" w14:paraId="4270285B" w14:textId="77777777" w:rsidTr="00917460">
        <w:trPr>
          <w:trHeight w:val="562"/>
        </w:trPr>
        <w:tc>
          <w:tcPr>
            <w:tcW w:w="5000" w:type="pct"/>
            <w:shd w:val="clear" w:color="auto" w:fill="D9D9D9"/>
          </w:tcPr>
          <w:p w14:paraId="136D5016" w14:textId="77777777" w:rsidR="00B80B03" w:rsidRPr="007C49D4" w:rsidRDefault="00B80B03" w:rsidP="007C49D4">
            <w:pPr>
              <w:pStyle w:val="ListParagraph"/>
              <w:numPr>
                <w:ilvl w:val="0"/>
                <w:numId w:val="24"/>
              </w:numPr>
              <w:spacing w:line="276" w:lineRule="auto"/>
              <w:rPr>
                <w:rFonts w:ascii="Calibri" w:hAnsi="Calibri" w:cs="Tahoma"/>
              </w:rPr>
            </w:pPr>
            <w:r w:rsidRPr="007C49D4">
              <w:rPr>
                <w:rFonts w:ascii="Calibri" w:hAnsi="Calibri" w:cs="Tahoma"/>
              </w:rPr>
              <w:t xml:space="preserve">What data or evidence </w:t>
            </w:r>
            <w:r w:rsidR="002B7782" w:rsidRPr="007C49D4">
              <w:rPr>
                <w:rFonts w:ascii="Calibri" w:hAnsi="Calibri" w:cs="Tahoma"/>
              </w:rPr>
              <w:t>have you used to consider the impact of the policy</w:t>
            </w:r>
            <w:r w:rsidR="00D60E26" w:rsidRPr="007C49D4">
              <w:rPr>
                <w:rFonts w:ascii="Calibri" w:hAnsi="Calibri" w:cs="Tahoma"/>
              </w:rPr>
              <w:t>/decision</w:t>
            </w:r>
            <w:r w:rsidR="002B7782" w:rsidRPr="007C49D4">
              <w:rPr>
                <w:rFonts w:ascii="Calibri" w:hAnsi="Calibri" w:cs="Tahoma"/>
              </w:rPr>
              <w:t xml:space="preserve"> on each Protected Characteristic group? </w:t>
            </w:r>
            <w:r w:rsidR="002B7782" w:rsidRPr="007C49D4">
              <w:rPr>
                <w:rFonts w:ascii="Calibri" w:hAnsi="Calibri" w:cs="Tahoma"/>
                <w:sz w:val="22"/>
              </w:rPr>
              <w:t>E.g. student</w:t>
            </w:r>
            <w:r w:rsidR="00C81CAC" w:rsidRPr="007C49D4">
              <w:rPr>
                <w:rFonts w:ascii="Calibri" w:hAnsi="Calibri" w:cs="Tahoma"/>
                <w:sz w:val="22"/>
              </w:rPr>
              <w:t>/staff</w:t>
            </w:r>
            <w:r w:rsidR="002B7782" w:rsidRPr="007C49D4">
              <w:rPr>
                <w:rFonts w:ascii="Calibri" w:hAnsi="Calibri" w:cs="Tahoma"/>
                <w:sz w:val="22"/>
              </w:rPr>
              <w:t xml:space="preserve"> </w:t>
            </w:r>
            <w:r w:rsidR="00C81CAC" w:rsidRPr="007C49D4">
              <w:rPr>
                <w:rFonts w:ascii="Calibri" w:hAnsi="Calibri" w:cs="Tahoma"/>
                <w:sz w:val="22"/>
              </w:rPr>
              <w:t>demographic</w:t>
            </w:r>
            <w:r w:rsidR="002B7782" w:rsidRPr="007C49D4">
              <w:rPr>
                <w:rFonts w:ascii="Calibri" w:hAnsi="Calibri" w:cs="Tahoma"/>
                <w:sz w:val="22"/>
              </w:rPr>
              <w:t xml:space="preserve"> data</w:t>
            </w:r>
            <w:r w:rsidR="00C81CAC" w:rsidRPr="007C49D4">
              <w:rPr>
                <w:rFonts w:ascii="Calibri" w:hAnsi="Calibri" w:cs="Tahoma"/>
                <w:sz w:val="22"/>
              </w:rPr>
              <w:t>, consultation responses, national data</w:t>
            </w:r>
            <w:r w:rsidR="00876E86" w:rsidRPr="007C49D4">
              <w:rPr>
                <w:rFonts w:ascii="Calibri" w:hAnsi="Calibri" w:cs="Tahoma"/>
              </w:rPr>
              <w:t>.</w:t>
            </w:r>
            <w:r w:rsidR="00C81CAC" w:rsidRPr="007C49D4">
              <w:rPr>
                <w:rFonts w:ascii="Calibri" w:hAnsi="Calibri" w:cs="Tahoma"/>
              </w:rPr>
              <w:t xml:space="preserve"> </w:t>
            </w:r>
          </w:p>
          <w:p w14:paraId="63A60C8B" w14:textId="77777777" w:rsidR="002B7782" w:rsidRPr="007C49D4" w:rsidRDefault="002B7782" w:rsidP="007C49D4">
            <w:pPr>
              <w:pStyle w:val="ListParagraph"/>
              <w:numPr>
                <w:ilvl w:val="0"/>
                <w:numId w:val="24"/>
              </w:numPr>
              <w:spacing w:line="276" w:lineRule="auto"/>
              <w:rPr>
                <w:rFonts w:ascii="Calibri" w:hAnsi="Calibri" w:cs="Tahoma"/>
              </w:rPr>
            </w:pPr>
            <w:r w:rsidRPr="007C49D4">
              <w:rPr>
                <w:rFonts w:ascii="Calibri" w:hAnsi="Calibri" w:cs="Tahoma"/>
              </w:rPr>
              <w:t xml:space="preserve">If you lack data/evidence, please outline your plan for obtaining </w:t>
            </w:r>
            <w:r w:rsidR="00C81CAC" w:rsidRPr="007C49D4">
              <w:rPr>
                <w:rFonts w:ascii="Calibri" w:hAnsi="Calibri" w:cs="Tahoma"/>
              </w:rPr>
              <w:t xml:space="preserve">up-to-date </w:t>
            </w:r>
            <w:r w:rsidRPr="007C49D4">
              <w:rPr>
                <w:rFonts w:ascii="Calibri" w:hAnsi="Calibri" w:cs="Tahoma"/>
              </w:rPr>
              <w:t xml:space="preserve">data/evidence </w:t>
            </w:r>
            <w:r w:rsidRPr="007C49D4">
              <w:rPr>
                <w:rFonts w:ascii="Calibri" w:hAnsi="Calibri" w:cs="Tahoma"/>
                <w:sz w:val="22"/>
              </w:rPr>
              <w:t xml:space="preserve">e.g. </w:t>
            </w:r>
            <w:r w:rsidR="00C81CAC" w:rsidRPr="007C49D4">
              <w:rPr>
                <w:rFonts w:ascii="Calibri" w:hAnsi="Calibri" w:cs="Tahoma"/>
                <w:sz w:val="22"/>
              </w:rPr>
              <w:t xml:space="preserve">consultation, </w:t>
            </w:r>
            <w:r w:rsidRPr="007C49D4">
              <w:rPr>
                <w:rFonts w:ascii="Calibri" w:hAnsi="Calibri" w:cs="Tahoma"/>
                <w:sz w:val="22"/>
              </w:rPr>
              <w:t>survey, focus group</w:t>
            </w:r>
            <w:r w:rsidR="00C81CAC" w:rsidRPr="007C49D4">
              <w:rPr>
                <w:rFonts w:ascii="Calibri" w:hAnsi="Calibri" w:cs="Tahoma"/>
                <w:sz w:val="22"/>
              </w:rPr>
              <w:t xml:space="preserve"> responses</w:t>
            </w:r>
            <w:r w:rsidRPr="007C49D4">
              <w:rPr>
                <w:rFonts w:ascii="Calibri" w:hAnsi="Calibri" w:cs="Tahoma"/>
                <w:sz w:val="22"/>
              </w:rPr>
              <w:t>, national research</w:t>
            </w:r>
            <w:r w:rsidRPr="007C49D4">
              <w:rPr>
                <w:rFonts w:ascii="Calibri" w:hAnsi="Calibri" w:cs="Tahoma"/>
              </w:rPr>
              <w:t>.</w:t>
            </w:r>
          </w:p>
          <w:p w14:paraId="743C254E" w14:textId="77777777" w:rsidR="00142756" w:rsidRPr="007C49D4" w:rsidRDefault="00142756" w:rsidP="007C49D4">
            <w:pPr>
              <w:pStyle w:val="ListParagraph"/>
              <w:numPr>
                <w:ilvl w:val="0"/>
                <w:numId w:val="24"/>
              </w:numPr>
              <w:spacing w:line="276" w:lineRule="auto"/>
              <w:rPr>
                <w:rFonts w:ascii="Calibri" w:hAnsi="Calibri" w:cs="Tahoma"/>
              </w:rPr>
            </w:pPr>
            <w:r w:rsidRPr="007C49D4">
              <w:rPr>
                <w:rFonts w:ascii="Calibri" w:hAnsi="Calibri" w:cs="Tahoma"/>
              </w:rPr>
              <w:t xml:space="preserve">Referring to the evidence you have </w:t>
            </w:r>
            <w:r w:rsidR="00636341" w:rsidRPr="007C49D4">
              <w:rPr>
                <w:rFonts w:ascii="Calibri" w:hAnsi="Calibri" w:cs="Tahoma"/>
              </w:rPr>
              <w:t>available</w:t>
            </w:r>
            <w:r w:rsidRPr="007C49D4">
              <w:rPr>
                <w:rFonts w:ascii="Calibri" w:hAnsi="Calibri" w:cs="Tahoma"/>
              </w:rPr>
              <w:t xml:space="preserve">, would this policy </w:t>
            </w:r>
            <w:r w:rsidR="00251E6B" w:rsidRPr="007C49D4">
              <w:rPr>
                <w:rFonts w:ascii="Calibri" w:hAnsi="Calibri" w:cs="Tahoma"/>
              </w:rPr>
              <w:t xml:space="preserve">positively or negatively </w:t>
            </w:r>
            <w:r w:rsidRPr="007C49D4">
              <w:rPr>
                <w:rFonts w:ascii="Calibri" w:hAnsi="Calibri" w:cs="Tahoma"/>
              </w:rPr>
              <w:t>impact on the following Protected Characteristics groups? If so, then how?</w:t>
            </w:r>
            <w:r w:rsidR="00C81CAC" w:rsidRPr="007C49D4">
              <w:rPr>
                <w:rFonts w:ascii="Calibri" w:hAnsi="Calibri" w:cs="Tahoma"/>
              </w:rPr>
              <w:t xml:space="preserve"> </w:t>
            </w:r>
            <w:r w:rsidR="00251E6B" w:rsidRPr="007C49D4">
              <w:rPr>
                <w:rFonts w:ascii="Calibri" w:hAnsi="Calibri" w:cs="Tahoma"/>
              </w:rPr>
              <w:t>Detail how it would be possible to minimise negative impact (an action plan may be required to ensure minimal negative impact in practice</w:t>
            </w:r>
            <w:r w:rsidR="00CC60DB" w:rsidRPr="007C49D4">
              <w:rPr>
                <w:rFonts w:ascii="Calibri" w:hAnsi="Calibri" w:cs="Tahoma"/>
              </w:rPr>
              <w:t>/change an aspect of the policy</w:t>
            </w:r>
            <w:r w:rsidR="00251E6B" w:rsidRPr="007C49D4">
              <w:rPr>
                <w:rFonts w:ascii="Calibri" w:hAnsi="Calibri" w:cs="Tahoma"/>
              </w:rPr>
              <w:t xml:space="preserve">). </w:t>
            </w:r>
            <w:r w:rsidR="00C81CAC" w:rsidRPr="007C49D4">
              <w:rPr>
                <w:rFonts w:ascii="Calibri" w:hAnsi="Calibri" w:cs="Tahoma"/>
              </w:rPr>
              <w:t xml:space="preserve">Refer to the following </w:t>
            </w:r>
            <w:r w:rsidR="00D60E26" w:rsidRPr="007C49D4">
              <w:rPr>
                <w:rFonts w:ascii="Calibri" w:hAnsi="Calibri" w:cs="Tahoma"/>
              </w:rPr>
              <w:t>Duties</w:t>
            </w:r>
            <w:r w:rsidR="00C81CAC" w:rsidRPr="007C49D4">
              <w:rPr>
                <w:rFonts w:ascii="Calibri" w:hAnsi="Calibri" w:cs="Tahoma"/>
              </w:rPr>
              <w:t xml:space="preserve"> where possible: </w:t>
            </w:r>
            <w:r w:rsidR="00C81CAC" w:rsidRPr="007C49D4">
              <w:rPr>
                <w:rFonts w:ascii="Calibri" w:hAnsi="Calibri" w:cs="Tahoma"/>
                <w:b/>
                <w:sz w:val="22"/>
              </w:rPr>
              <w:t>elimination of discrimination; advancing equality of opportunity; and fostering good relations</w:t>
            </w:r>
            <w:r w:rsidR="00C81CAC" w:rsidRPr="007C49D4">
              <w:rPr>
                <w:rFonts w:ascii="Calibri" w:hAnsi="Calibri" w:cs="Tahoma"/>
                <w:b/>
              </w:rPr>
              <w:t>.</w:t>
            </w:r>
          </w:p>
        </w:tc>
      </w:tr>
      <w:tr w:rsidR="00B80B03" w:rsidRPr="00CD1C15" w14:paraId="197FEC68" w14:textId="77777777" w:rsidTr="00917460">
        <w:trPr>
          <w:trHeight w:val="4027"/>
        </w:trPr>
        <w:tc>
          <w:tcPr>
            <w:tcW w:w="5000" w:type="pct"/>
            <w:shd w:val="clear" w:color="auto" w:fill="auto"/>
          </w:tcPr>
          <w:p w14:paraId="63C9112F" w14:textId="77777777" w:rsidR="00B80B03" w:rsidRPr="007C49D4" w:rsidRDefault="00B80B03" w:rsidP="00FF04DA">
            <w:pPr>
              <w:rPr>
                <w:rFonts w:ascii="Calibri" w:hAnsi="Calibri" w:cs="Tahoma"/>
              </w:rPr>
            </w:pPr>
          </w:p>
          <w:tbl>
            <w:tblPr>
              <w:tblW w:w="13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4594"/>
              <w:gridCol w:w="6569"/>
            </w:tblGrid>
            <w:tr w:rsidR="00C65657" w:rsidRPr="00CD1C15" w14:paraId="5733D0FC" w14:textId="79644D15" w:rsidTr="00C65657">
              <w:trPr>
                <w:trHeight w:val="489"/>
              </w:trPr>
              <w:tc>
                <w:tcPr>
                  <w:tcW w:w="1898" w:type="dxa"/>
                  <w:shd w:val="clear" w:color="auto" w:fill="auto"/>
                </w:tcPr>
                <w:p w14:paraId="33A52805" w14:textId="77777777" w:rsidR="00C65657" w:rsidRPr="007C49D4" w:rsidRDefault="00C65657" w:rsidP="00876E86">
                  <w:pPr>
                    <w:rPr>
                      <w:rFonts w:ascii="Calibri" w:hAnsi="Calibri" w:cs="Tahoma"/>
                      <w:b/>
                    </w:rPr>
                  </w:pPr>
                  <w:r w:rsidRPr="007C49D4">
                    <w:rPr>
                      <w:rFonts w:ascii="Calibri" w:hAnsi="Calibri" w:cs="Tahoma"/>
                      <w:b/>
                    </w:rPr>
                    <w:t>Protected Characteristic</w:t>
                  </w:r>
                </w:p>
              </w:tc>
              <w:tc>
                <w:tcPr>
                  <w:tcW w:w="4594" w:type="dxa"/>
                  <w:shd w:val="clear" w:color="auto" w:fill="auto"/>
                </w:tcPr>
                <w:p w14:paraId="61FD0987" w14:textId="77777777" w:rsidR="00C65657" w:rsidRPr="007C49D4" w:rsidRDefault="00C65657" w:rsidP="00876E86">
                  <w:pPr>
                    <w:rPr>
                      <w:rFonts w:ascii="Calibri" w:hAnsi="Calibri" w:cs="Tahoma"/>
                      <w:b/>
                    </w:rPr>
                  </w:pPr>
                  <w:r w:rsidRPr="007C49D4">
                    <w:rPr>
                      <w:rFonts w:ascii="Calibri" w:hAnsi="Calibri" w:cs="Tahoma"/>
                      <w:b/>
                    </w:rPr>
                    <w:t xml:space="preserve">Evidence </w:t>
                  </w:r>
                </w:p>
              </w:tc>
              <w:tc>
                <w:tcPr>
                  <w:tcW w:w="6569" w:type="dxa"/>
                  <w:shd w:val="clear" w:color="auto" w:fill="auto"/>
                </w:tcPr>
                <w:p w14:paraId="43636559" w14:textId="77777777" w:rsidR="00C65657" w:rsidRPr="007C49D4" w:rsidRDefault="00C65657" w:rsidP="00876E86">
                  <w:pPr>
                    <w:rPr>
                      <w:rFonts w:ascii="Calibri" w:hAnsi="Calibri" w:cs="Tahoma"/>
                      <w:b/>
                    </w:rPr>
                  </w:pPr>
                  <w:r w:rsidRPr="007C49D4">
                    <w:rPr>
                      <w:rFonts w:ascii="Calibri" w:hAnsi="Calibri" w:cs="Tahoma"/>
                      <w:b/>
                    </w:rPr>
                    <w:t xml:space="preserve">Impact </w:t>
                  </w:r>
                  <w:r w:rsidRPr="007C49D4">
                    <w:rPr>
                      <w:rFonts w:ascii="Calibri" w:hAnsi="Calibri" w:cs="Tahoma"/>
                    </w:rPr>
                    <w:t>(and how to minimise negative impact).</w:t>
                  </w:r>
                </w:p>
              </w:tc>
            </w:tr>
            <w:tr w:rsidR="00C65657" w:rsidRPr="00CD1C15" w14:paraId="1A2ADC0A" w14:textId="207F59AC" w:rsidTr="00C65657">
              <w:trPr>
                <w:trHeight w:val="1023"/>
              </w:trPr>
              <w:tc>
                <w:tcPr>
                  <w:tcW w:w="1898" w:type="dxa"/>
                  <w:shd w:val="clear" w:color="auto" w:fill="auto"/>
                </w:tcPr>
                <w:p w14:paraId="79E54296" w14:textId="77777777" w:rsidR="00C65657" w:rsidRPr="00B62100" w:rsidRDefault="00C65657" w:rsidP="00876E86">
                  <w:pPr>
                    <w:rPr>
                      <w:rFonts w:ascii="Calibri" w:hAnsi="Calibri" w:cs="Tahoma"/>
                    </w:rPr>
                  </w:pPr>
                  <w:r w:rsidRPr="00B62100">
                    <w:rPr>
                      <w:rFonts w:ascii="Calibri" w:hAnsi="Calibri" w:cs="Tahoma"/>
                    </w:rPr>
                    <w:t xml:space="preserve">Disability </w:t>
                  </w:r>
                </w:p>
                <w:p w14:paraId="6B387C09" w14:textId="77777777" w:rsidR="00C65657" w:rsidRPr="00B62100" w:rsidRDefault="00C65657" w:rsidP="00876E86">
                  <w:pPr>
                    <w:rPr>
                      <w:rFonts w:ascii="Calibri" w:hAnsi="Calibri" w:cs="Tahoma"/>
                    </w:rPr>
                  </w:pPr>
                </w:p>
              </w:tc>
              <w:tc>
                <w:tcPr>
                  <w:tcW w:w="4594" w:type="dxa"/>
                  <w:shd w:val="clear" w:color="auto" w:fill="auto"/>
                </w:tcPr>
                <w:p w14:paraId="70FB55BC" w14:textId="21AFBAA8" w:rsidR="00C65657" w:rsidRDefault="00C65657" w:rsidP="003D7757">
                  <w:pPr>
                    <w:rPr>
                      <w:rFonts w:asciiTheme="minorHAnsi" w:hAnsiTheme="minorHAnsi" w:cstheme="minorHAnsi"/>
                    </w:rPr>
                  </w:pPr>
                  <w:r>
                    <w:rPr>
                      <w:rFonts w:asciiTheme="minorHAnsi" w:hAnsiTheme="minorHAnsi" w:cstheme="minorHAnsi"/>
                    </w:rPr>
                    <w:t xml:space="preserve">The option of hybrid working adds to of a number of options to support those with a disability. </w:t>
                  </w:r>
                </w:p>
                <w:p w14:paraId="7514FFDC" w14:textId="77777777" w:rsidR="00C65657" w:rsidRDefault="00C65657" w:rsidP="003D7757">
                  <w:pPr>
                    <w:rPr>
                      <w:rFonts w:asciiTheme="minorHAnsi" w:hAnsiTheme="minorHAnsi" w:cstheme="minorHAnsi"/>
                    </w:rPr>
                  </w:pPr>
                </w:p>
                <w:p w14:paraId="41A890C9" w14:textId="7A484B95" w:rsidR="00C65657" w:rsidRDefault="00C65657" w:rsidP="001E17B4">
                  <w:pPr>
                    <w:rPr>
                      <w:rFonts w:asciiTheme="minorHAnsi" w:hAnsiTheme="minorHAnsi" w:cstheme="minorHAnsi"/>
                    </w:rPr>
                  </w:pPr>
                  <w:r>
                    <w:rPr>
                      <w:rFonts w:asciiTheme="minorHAnsi" w:hAnsiTheme="minorHAnsi" w:cstheme="minorHAnsi"/>
                    </w:rPr>
                    <w:t xml:space="preserve">Not all roles are suitable for Hybrid Working. Decisions around the suitability of a role for Hybrid Working will be based on business need rather than any protected characteristic. Whilst the college figures overall have 18.09% of staff with a declared </w:t>
                  </w:r>
                  <w:r>
                    <w:rPr>
                      <w:rFonts w:asciiTheme="minorHAnsi" w:hAnsiTheme="minorHAnsi" w:cstheme="minorHAnsi"/>
                    </w:rPr>
                    <w:lastRenderedPageBreak/>
                    <w:t xml:space="preserve">disability 18.04% of support staff with a declared disability </w:t>
                  </w:r>
                  <w:r w:rsidRPr="00B54473">
                    <w:rPr>
                      <w:rFonts w:asciiTheme="minorHAnsi" w:hAnsiTheme="minorHAnsi" w:cstheme="minorHAnsi"/>
                    </w:rPr>
                    <w:t xml:space="preserve">unlikely to benefit </w:t>
                  </w:r>
                </w:p>
                <w:p w14:paraId="7AC73E37" w14:textId="77777777" w:rsidR="00C65657" w:rsidRDefault="00C65657" w:rsidP="001E17B4">
                  <w:pPr>
                    <w:rPr>
                      <w:rFonts w:asciiTheme="minorHAnsi" w:hAnsiTheme="minorHAnsi" w:cstheme="minorHAnsi"/>
                    </w:rPr>
                  </w:pPr>
                </w:p>
                <w:p w14:paraId="48AAC3F5" w14:textId="77777777" w:rsidR="00C65657" w:rsidRPr="00B62100" w:rsidRDefault="00C65657" w:rsidP="001E17B4">
                  <w:pPr>
                    <w:rPr>
                      <w:rFonts w:ascii="Calibri" w:hAnsi="Calibri" w:cs="Tahoma"/>
                    </w:rPr>
                  </w:pPr>
                  <w:r>
                    <w:rPr>
                      <w:rFonts w:asciiTheme="minorHAnsi" w:hAnsiTheme="minorHAnsi" w:cstheme="minorHAnsi"/>
                    </w:rPr>
                    <w:t xml:space="preserve">It is noted that there will be other flexible working arrangements in place for staff members who have a declared disability that have been put in place through making reasonable adjustments.  </w:t>
                  </w:r>
                </w:p>
              </w:tc>
              <w:tc>
                <w:tcPr>
                  <w:tcW w:w="6569" w:type="dxa"/>
                  <w:shd w:val="clear" w:color="auto" w:fill="auto"/>
                </w:tcPr>
                <w:p w14:paraId="5A2C7122" w14:textId="77777777" w:rsidR="00C65657" w:rsidRDefault="00C65657" w:rsidP="001E17B4">
                  <w:pPr>
                    <w:rPr>
                      <w:rFonts w:asciiTheme="minorHAnsi" w:hAnsiTheme="minorHAnsi" w:cstheme="minorHAnsi"/>
                    </w:rPr>
                  </w:pPr>
                  <w:r>
                    <w:rPr>
                      <w:rFonts w:asciiTheme="minorHAnsi" w:hAnsiTheme="minorHAnsi" w:cstheme="minorHAnsi"/>
                    </w:rPr>
                    <w:lastRenderedPageBreak/>
                    <w:t xml:space="preserve">The rights of flexible working arrangements and adjustments to support those with disabilities are not impacted by a hybrid working approach. </w:t>
                  </w:r>
                </w:p>
                <w:p w14:paraId="75FD0B1A" w14:textId="77777777" w:rsidR="00C65657" w:rsidRDefault="00C65657" w:rsidP="001E17B4">
                  <w:pPr>
                    <w:rPr>
                      <w:rFonts w:asciiTheme="minorHAnsi" w:hAnsiTheme="minorHAnsi" w:cstheme="minorHAnsi"/>
                    </w:rPr>
                  </w:pPr>
                </w:p>
                <w:p w14:paraId="25DC50DB" w14:textId="77777777" w:rsidR="00C65657" w:rsidRDefault="00C65657" w:rsidP="001973B5">
                  <w:pPr>
                    <w:rPr>
                      <w:rFonts w:asciiTheme="minorHAnsi" w:hAnsiTheme="minorHAnsi" w:cstheme="minorHAnsi"/>
                    </w:rPr>
                  </w:pPr>
                  <w:r>
                    <w:rPr>
                      <w:rFonts w:asciiTheme="minorHAnsi" w:hAnsiTheme="minorHAnsi" w:cstheme="minorHAnsi"/>
                    </w:rPr>
                    <w:t xml:space="preserve">This approach is considered an enhancement to the support for employees with disabilities. This approach, for those in eligible roles, reduces the need for making formal requests the Flexible Working, may allow them to manage their own time and diaries in a way that works for them (in agreement with their line manager) and remove stigma around different modes of working </w:t>
                  </w:r>
                  <w:r>
                    <w:rPr>
                      <w:rFonts w:asciiTheme="minorHAnsi" w:hAnsiTheme="minorHAnsi" w:cstheme="minorHAnsi"/>
                    </w:rPr>
                    <w:lastRenderedPageBreak/>
                    <w:t xml:space="preserve">because a wide range of staff will be able to make use of the Hybrid Working approach. </w:t>
                  </w:r>
                </w:p>
                <w:p w14:paraId="4D718B2A" w14:textId="77777777" w:rsidR="00A766ED" w:rsidRDefault="00A766ED" w:rsidP="001973B5">
                  <w:pPr>
                    <w:rPr>
                      <w:rFonts w:asciiTheme="minorHAnsi" w:hAnsiTheme="minorHAnsi" w:cstheme="minorHAnsi"/>
                    </w:rPr>
                  </w:pPr>
                </w:p>
                <w:p w14:paraId="079FD7EA" w14:textId="2CC773AD" w:rsidR="00A766ED" w:rsidRPr="00B62100" w:rsidRDefault="00A766ED" w:rsidP="001973B5">
                  <w:pPr>
                    <w:rPr>
                      <w:rFonts w:asciiTheme="minorHAnsi" w:hAnsiTheme="minorHAnsi" w:cstheme="minorHAnsi"/>
                    </w:rPr>
                  </w:pPr>
                </w:p>
              </w:tc>
            </w:tr>
            <w:tr w:rsidR="00C65657" w:rsidRPr="00CD1C15" w14:paraId="0D08F111" w14:textId="2DEF520A" w:rsidTr="00C65657">
              <w:trPr>
                <w:trHeight w:val="1123"/>
              </w:trPr>
              <w:tc>
                <w:tcPr>
                  <w:tcW w:w="1898" w:type="dxa"/>
                  <w:shd w:val="clear" w:color="auto" w:fill="auto"/>
                </w:tcPr>
                <w:p w14:paraId="79482FAA" w14:textId="77777777" w:rsidR="00C65657" w:rsidRPr="00B62100" w:rsidRDefault="00C65657" w:rsidP="00876E86">
                  <w:pPr>
                    <w:rPr>
                      <w:rFonts w:ascii="Calibri" w:hAnsi="Calibri" w:cs="Tahoma"/>
                    </w:rPr>
                  </w:pPr>
                  <w:r w:rsidRPr="00B62100">
                    <w:rPr>
                      <w:rFonts w:ascii="Calibri" w:hAnsi="Calibri" w:cs="Tahoma"/>
                    </w:rPr>
                    <w:lastRenderedPageBreak/>
                    <w:t>Sex (man or woman)</w:t>
                  </w:r>
                </w:p>
                <w:p w14:paraId="61598A43" w14:textId="77777777" w:rsidR="00C65657" w:rsidRPr="00B62100" w:rsidRDefault="00C65657" w:rsidP="00876E86">
                  <w:pPr>
                    <w:rPr>
                      <w:rFonts w:ascii="Calibri" w:hAnsi="Calibri" w:cs="Tahoma"/>
                    </w:rPr>
                  </w:pPr>
                </w:p>
              </w:tc>
              <w:tc>
                <w:tcPr>
                  <w:tcW w:w="4594" w:type="dxa"/>
                  <w:shd w:val="clear" w:color="auto" w:fill="auto"/>
                </w:tcPr>
                <w:p w14:paraId="431A0FC5" w14:textId="77777777" w:rsidR="00C65657" w:rsidRDefault="00C65657" w:rsidP="00876E86">
                  <w:pPr>
                    <w:rPr>
                      <w:rFonts w:asciiTheme="minorHAnsi" w:hAnsiTheme="minorHAnsi" w:cstheme="minorHAnsi"/>
                    </w:rPr>
                  </w:pPr>
                  <w:r>
                    <w:rPr>
                      <w:rFonts w:asciiTheme="minorHAnsi" w:hAnsiTheme="minorHAnsi" w:cstheme="minorHAnsi"/>
                    </w:rPr>
                    <w:t xml:space="preserve">The hybrid approach is based on the needs of the department and job role. This is assessed based on the need to be present on campus. Sex is not a criteria. </w:t>
                  </w:r>
                </w:p>
                <w:p w14:paraId="59DBD3D4" w14:textId="77777777" w:rsidR="00C65657" w:rsidRDefault="00C65657" w:rsidP="00876E86">
                  <w:pPr>
                    <w:rPr>
                      <w:rFonts w:asciiTheme="minorHAnsi" w:hAnsiTheme="minorHAnsi" w:cstheme="minorHAnsi"/>
                    </w:rPr>
                  </w:pPr>
                  <w:r>
                    <w:rPr>
                      <w:rFonts w:asciiTheme="minorHAnsi" w:hAnsiTheme="minorHAnsi" w:cstheme="minorHAnsi"/>
                    </w:rPr>
                    <w:t xml:space="preserve">There are specific roles that are predominately one sex that will not be able to participate in hybrid working such as the female dominate roles of cleaners and the male dominated facilities staff. </w:t>
                  </w:r>
                </w:p>
                <w:p w14:paraId="615A4EFF" w14:textId="77777777" w:rsidR="00C65657" w:rsidRDefault="00C65657" w:rsidP="00876E86">
                  <w:pPr>
                    <w:rPr>
                      <w:rFonts w:asciiTheme="minorHAnsi" w:hAnsiTheme="minorHAnsi" w:cstheme="minorHAnsi"/>
                    </w:rPr>
                  </w:pPr>
                </w:p>
                <w:p w14:paraId="60956473" w14:textId="77777777" w:rsidR="00C65657" w:rsidRDefault="00C65657" w:rsidP="00876E86">
                  <w:pPr>
                    <w:rPr>
                      <w:rFonts w:asciiTheme="minorHAnsi" w:hAnsiTheme="minorHAnsi" w:cstheme="minorHAnsi"/>
                    </w:rPr>
                  </w:pPr>
                  <w:r>
                    <w:rPr>
                      <w:rFonts w:asciiTheme="minorHAnsi" w:hAnsiTheme="minorHAnsi" w:cstheme="minorHAnsi"/>
                    </w:rPr>
                    <w:t>Hybrid working offers a greater degree of flexibility for staff and thus is supportive of groups such as parents where the primary care giver is often female.</w:t>
                  </w:r>
                </w:p>
                <w:p w14:paraId="2D62E99E" w14:textId="15C2C1E0" w:rsidR="00C65657" w:rsidRPr="007A7066" w:rsidRDefault="00C65657" w:rsidP="00876E86">
                  <w:pPr>
                    <w:rPr>
                      <w:rFonts w:asciiTheme="minorHAnsi" w:hAnsiTheme="minorHAnsi" w:cstheme="minorHAnsi"/>
                    </w:rPr>
                  </w:pPr>
                  <w:r>
                    <w:rPr>
                      <w:rFonts w:asciiTheme="minorHAnsi" w:hAnsiTheme="minorHAnsi" w:cstheme="minorHAnsi"/>
                    </w:rPr>
                    <w:t xml:space="preserve">Support staff figures show that 55% of those in roles suitable for hybrid working are female and 42% male (prefer not to say 3%).   This is slightly lower than overall staff figures however hybrid working for support staff addresses the overall imbalance across support and academic staff where there are larger percentages of female workers in </w:t>
                  </w:r>
                  <w:r>
                    <w:rPr>
                      <w:rFonts w:asciiTheme="minorHAnsi" w:hAnsiTheme="minorHAnsi" w:cstheme="minorHAnsi"/>
                    </w:rPr>
                    <w:lastRenderedPageBreak/>
                    <w:t>support roles who would not have an option to work out with college without a college policy on hybrid working whilst figures in academic roles are broadly even under sex.</w:t>
                  </w:r>
                </w:p>
                <w:p w14:paraId="46A91682" w14:textId="77777777" w:rsidR="00C65657" w:rsidRPr="007A7066" w:rsidRDefault="00C65657" w:rsidP="00876E86">
                  <w:pPr>
                    <w:rPr>
                      <w:rFonts w:asciiTheme="minorHAnsi" w:hAnsiTheme="minorHAnsi" w:cstheme="minorHAnsi"/>
                    </w:rPr>
                  </w:pPr>
                </w:p>
              </w:tc>
              <w:tc>
                <w:tcPr>
                  <w:tcW w:w="6569" w:type="dxa"/>
                  <w:shd w:val="clear" w:color="auto" w:fill="auto"/>
                </w:tcPr>
                <w:p w14:paraId="5FD15756" w14:textId="4991E9FC" w:rsidR="00C65657" w:rsidRDefault="00C65657" w:rsidP="00035A7C">
                  <w:pPr>
                    <w:rPr>
                      <w:rFonts w:asciiTheme="minorHAnsi" w:hAnsiTheme="minorHAnsi" w:cstheme="minorHAnsi"/>
                    </w:rPr>
                  </w:pPr>
                  <w:r w:rsidRPr="00B54473">
                    <w:rPr>
                      <w:rFonts w:asciiTheme="minorHAnsi" w:hAnsiTheme="minorHAnsi" w:cstheme="minorHAnsi"/>
                    </w:rPr>
                    <w:lastRenderedPageBreak/>
                    <w:t xml:space="preserve">The policy itself does not create a disadvantage to any staff. </w:t>
                  </w:r>
                  <w:r>
                    <w:rPr>
                      <w:rFonts w:asciiTheme="minorHAnsi" w:hAnsiTheme="minorHAnsi" w:cstheme="minorHAnsi"/>
                    </w:rPr>
                    <w:t xml:space="preserve">The option for staff to apply for formal flexible working is not removed and will be considered in line with that policy.  For staff seeking a career path that offers a more hybrid working approach there will be opportunities for development that can be discussed at PRD meetings with their line manager. The hybrid working policy also addresses an imbalance between support staff who have a high percentage of female staff </w:t>
                  </w:r>
                  <w:r w:rsidR="00A766ED">
                    <w:rPr>
                      <w:rFonts w:asciiTheme="minorHAnsi" w:hAnsiTheme="minorHAnsi" w:cstheme="minorHAnsi"/>
                    </w:rPr>
                    <w:t>than</w:t>
                  </w:r>
                  <w:r>
                    <w:rPr>
                      <w:rFonts w:asciiTheme="minorHAnsi" w:hAnsiTheme="minorHAnsi" w:cstheme="minorHAnsi"/>
                    </w:rPr>
                    <w:t xml:space="preserve"> Academic</w:t>
                  </w:r>
                  <w:r w:rsidR="00A766ED">
                    <w:rPr>
                      <w:rFonts w:asciiTheme="minorHAnsi" w:hAnsiTheme="minorHAnsi" w:cstheme="minorHAnsi"/>
                    </w:rPr>
                    <w:t>,</w:t>
                  </w:r>
                  <w:r>
                    <w:rPr>
                      <w:rFonts w:asciiTheme="minorHAnsi" w:hAnsiTheme="minorHAnsi" w:cstheme="minorHAnsi"/>
                    </w:rPr>
                    <w:t xml:space="preserve"> which is more evenly split but with academic staff benefiting from a national agreement to request time out of college.</w:t>
                  </w:r>
                </w:p>
                <w:p w14:paraId="7D105D79" w14:textId="77777777" w:rsidR="00C65657" w:rsidRDefault="00C65657" w:rsidP="00035A7C">
                  <w:pPr>
                    <w:rPr>
                      <w:rFonts w:asciiTheme="minorHAnsi" w:hAnsiTheme="minorHAnsi" w:cstheme="minorHAnsi"/>
                    </w:rPr>
                  </w:pPr>
                </w:p>
                <w:p w14:paraId="77DEE5FC" w14:textId="7526C037" w:rsidR="00C65657" w:rsidRDefault="00C65657" w:rsidP="00035A7C">
                  <w:pPr>
                    <w:rPr>
                      <w:rFonts w:asciiTheme="minorHAnsi" w:hAnsiTheme="minorHAnsi" w:cstheme="minorHAnsi"/>
                    </w:rPr>
                  </w:pPr>
                  <w:r>
                    <w:rPr>
                      <w:rFonts w:asciiTheme="minorHAnsi" w:hAnsiTheme="minorHAnsi" w:cstheme="minorHAnsi"/>
                    </w:rPr>
                    <w:t xml:space="preserve">It is anticipated that women may be more likely to be attracted to the college if a Hybrid Working is offered as a benefit. These figures will be monitored over time. </w:t>
                  </w:r>
                </w:p>
                <w:p w14:paraId="3D29FEA4" w14:textId="77777777" w:rsidR="00C65657" w:rsidRDefault="00C65657" w:rsidP="00035A7C">
                  <w:pPr>
                    <w:rPr>
                      <w:rFonts w:asciiTheme="minorHAnsi" w:hAnsiTheme="minorHAnsi" w:cstheme="minorHAnsi"/>
                    </w:rPr>
                  </w:pPr>
                </w:p>
                <w:p w14:paraId="0E054461" w14:textId="77777777" w:rsidR="00C65657" w:rsidRDefault="00C65657" w:rsidP="00EA1672">
                  <w:pPr>
                    <w:rPr>
                      <w:rFonts w:asciiTheme="minorHAnsi" w:hAnsiTheme="minorHAnsi" w:cstheme="minorHAnsi"/>
                    </w:rPr>
                  </w:pPr>
                  <w:r>
                    <w:rPr>
                      <w:rFonts w:asciiTheme="minorHAnsi" w:hAnsiTheme="minorHAnsi" w:cstheme="minorHAnsi"/>
                    </w:rPr>
                    <w:t xml:space="preserve">In addition, Hybrid Working may offer an opportunity for both men and women to take part in family life and this will be monitored over time.   </w:t>
                  </w:r>
                </w:p>
                <w:p w14:paraId="0F1AAA6E" w14:textId="5037F6D6" w:rsidR="00C65657" w:rsidRPr="007A7066" w:rsidRDefault="00C65657" w:rsidP="00EA1672">
                  <w:pPr>
                    <w:rPr>
                      <w:rFonts w:asciiTheme="minorHAnsi" w:hAnsiTheme="minorHAnsi" w:cstheme="minorHAnsi"/>
                    </w:rPr>
                  </w:pPr>
                </w:p>
              </w:tc>
            </w:tr>
            <w:tr w:rsidR="00C65657" w:rsidRPr="00CD1C15" w14:paraId="47414EA2" w14:textId="45320269" w:rsidTr="00C65657">
              <w:trPr>
                <w:trHeight w:val="1409"/>
              </w:trPr>
              <w:tc>
                <w:tcPr>
                  <w:tcW w:w="1898" w:type="dxa"/>
                  <w:shd w:val="clear" w:color="auto" w:fill="auto"/>
                </w:tcPr>
                <w:p w14:paraId="2B14C802" w14:textId="77777777" w:rsidR="00C65657" w:rsidRPr="00B62100" w:rsidRDefault="00C65657" w:rsidP="00AF5FAB">
                  <w:pPr>
                    <w:rPr>
                      <w:rFonts w:ascii="Calibri" w:hAnsi="Calibri" w:cs="Tahoma"/>
                    </w:rPr>
                  </w:pPr>
                  <w:r w:rsidRPr="00B62100">
                    <w:rPr>
                      <w:rFonts w:ascii="Calibri" w:hAnsi="Calibri" w:cs="Tahoma"/>
                    </w:rPr>
                    <w:t>Race (refers to a group of people defined by their race, colour and nationality (including citizenship) ethnic or national origins)</w:t>
                  </w:r>
                </w:p>
                <w:p w14:paraId="5749BC5B" w14:textId="77777777" w:rsidR="00C65657" w:rsidRPr="00B62100" w:rsidRDefault="00C65657" w:rsidP="00AF5FAB">
                  <w:pPr>
                    <w:rPr>
                      <w:rFonts w:ascii="Calibri" w:hAnsi="Calibri" w:cs="Tahoma"/>
                    </w:rPr>
                  </w:pPr>
                </w:p>
              </w:tc>
              <w:tc>
                <w:tcPr>
                  <w:tcW w:w="4594" w:type="dxa"/>
                  <w:shd w:val="clear" w:color="auto" w:fill="auto"/>
                </w:tcPr>
                <w:p w14:paraId="42CBE1C6" w14:textId="016976E5" w:rsidR="00C65657" w:rsidRDefault="00C65657" w:rsidP="00FB61C5">
                  <w:pPr>
                    <w:rPr>
                      <w:rFonts w:ascii="Calibri" w:hAnsi="Calibri" w:cs="Tahoma"/>
                    </w:rPr>
                  </w:pPr>
                  <w:r w:rsidRPr="001638D6">
                    <w:rPr>
                      <w:rFonts w:ascii="Calibri" w:hAnsi="Calibri" w:cs="Tahoma"/>
                    </w:rPr>
                    <w:t xml:space="preserve">There is no evidence to suggest any disadvantage to anyone in this category through the introduction of this policy.  </w:t>
                  </w:r>
                  <w:r>
                    <w:rPr>
                      <w:rFonts w:ascii="Calibri" w:hAnsi="Calibri" w:cs="Tahoma"/>
                    </w:rPr>
                    <w:t xml:space="preserve">2.76% of support staff are BAME and 3.13% are unlikely to benefit </w:t>
                  </w:r>
                </w:p>
                <w:p w14:paraId="22A1464B" w14:textId="77777777" w:rsidR="00C65657" w:rsidRDefault="00C65657" w:rsidP="00FB61C5">
                  <w:pPr>
                    <w:rPr>
                      <w:rFonts w:ascii="Calibri" w:hAnsi="Calibri" w:cs="Tahoma"/>
                    </w:rPr>
                  </w:pPr>
                </w:p>
                <w:p w14:paraId="20126B2A" w14:textId="1BEC8FDC" w:rsidR="00C65657" w:rsidRPr="00B62100" w:rsidRDefault="00C65657" w:rsidP="00FB61C5">
                  <w:pPr>
                    <w:rPr>
                      <w:rFonts w:ascii="Calibri" w:hAnsi="Calibri" w:cs="Tahoma"/>
                    </w:rPr>
                  </w:pPr>
                </w:p>
              </w:tc>
              <w:tc>
                <w:tcPr>
                  <w:tcW w:w="6569" w:type="dxa"/>
                  <w:shd w:val="clear" w:color="auto" w:fill="auto"/>
                </w:tcPr>
                <w:p w14:paraId="7DA5DB68" w14:textId="06E41BE6" w:rsidR="00C65657" w:rsidRDefault="00C65657" w:rsidP="00682FE2">
                  <w:pPr>
                    <w:rPr>
                      <w:rFonts w:asciiTheme="minorHAnsi" w:hAnsiTheme="minorHAnsi" w:cstheme="minorHAnsi"/>
                      <w:shd w:val="clear" w:color="auto" w:fill="FFFFFF"/>
                    </w:rPr>
                  </w:pPr>
                  <w:r>
                    <w:rPr>
                      <w:rFonts w:asciiTheme="minorHAnsi" w:hAnsiTheme="minorHAnsi" w:cstheme="minorHAnsi"/>
                      <w:shd w:val="clear" w:color="auto" w:fill="FFFFFF"/>
                    </w:rPr>
                    <w:t xml:space="preserve">FVC has a variety of staff with a variety of heritages. It may be that some of our staff have close family that live abroad and it may be, at times, staff may request to work from another country for personal reasons. Unfortunately, FVC cannot facilitate working abroad, except for instances of work travel. This may indirectly have the most impact on those who fall under the definition of ‘race’ though this is not known. </w:t>
                  </w:r>
                </w:p>
                <w:p w14:paraId="5EDF2AFA" w14:textId="77777777" w:rsidR="00C65657" w:rsidRDefault="00C65657" w:rsidP="00682FE2">
                  <w:pPr>
                    <w:rPr>
                      <w:rFonts w:asciiTheme="minorHAnsi" w:hAnsiTheme="minorHAnsi" w:cstheme="minorHAnsi"/>
                      <w:shd w:val="clear" w:color="auto" w:fill="FFFFFF"/>
                    </w:rPr>
                  </w:pPr>
                </w:p>
                <w:p w14:paraId="32809EF3" w14:textId="77777777" w:rsidR="00C65657" w:rsidRDefault="00C65657" w:rsidP="00682FE2">
                  <w:pPr>
                    <w:rPr>
                      <w:rFonts w:asciiTheme="minorHAnsi" w:hAnsiTheme="minorHAnsi" w:cstheme="minorHAnsi"/>
                      <w:shd w:val="clear" w:color="auto" w:fill="FFFFFF"/>
                    </w:rPr>
                  </w:pPr>
                  <w:r>
                    <w:rPr>
                      <w:rFonts w:asciiTheme="minorHAnsi" w:hAnsiTheme="minorHAnsi" w:cstheme="minorHAnsi"/>
                      <w:shd w:val="clear" w:color="auto" w:fill="FFFFFF"/>
                    </w:rPr>
                    <w:t>R</w:t>
                  </w:r>
                  <w:r w:rsidRPr="00682FE2">
                    <w:rPr>
                      <w:rFonts w:asciiTheme="minorHAnsi" w:hAnsiTheme="minorHAnsi" w:cstheme="minorHAnsi"/>
                      <w:shd w:val="clear" w:color="auto" w:fill="FFFFFF"/>
                    </w:rPr>
                    <w:t>isks</w:t>
                  </w:r>
                  <w:r>
                    <w:rPr>
                      <w:rFonts w:asciiTheme="minorHAnsi" w:hAnsiTheme="minorHAnsi" w:cstheme="minorHAnsi"/>
                      <w:shd w:val="clear" w:color="auto" w:fill="FFFFFF"/>
                    </w:rPr>
                    <w:t xml:space="preserve"> to working abroad</w:t>
                  </w:r>
                  <w:r w:rsidRPr="00682FE2">
                    <w:rPr>
                      <w:rFonts w:asciiTheme="minorHAnsi" w:hAnsiTheme="minorHAnsi" w:cstheme="minorHAnsi"/>
                      <w:shd w:val="clear" w:color="auto" w:fill="FFFFFF"/>
                    </w:rPr>
                    <w:t xml:space="preserve"> include, Visa needs, data protection, health and safety obligations, liability insurance, PAYE for host country for example t</w:t>
                  </w:r>
                  <w:r w:rsidRPr="00682FE2">
                    <w:rPr>
                      <w:rFonts w:asciiTheme="minorHAnsi" w:hAnsiTheme="minorHAnsi" w:cstheme="minorHAnsi"/>
                      <w:color w:val="0B0C0C"/>
                      <w:shd w:val="clear" w:color="auto" w:fill="FFFFFF"/>
                    </w:rPr>
                    <w:t>he rules for National Insurance contributions depends on which country they are going to work in</w:t>
                  </w:r>
                  <w:r w:rsidRPr="00682FE2">
                    <w:rPr>
                      <w:rFonts w:asciiTheme="minorHAnsi" w:hAnsiTheme="minorHAnsi" w:cstheme="minorHAnsi"/>
                      <w:shd w:val="clear" w:color="auto" w:fill="FFFFFF"/>
                    </w:rPr>
                    <w:t xml:space="preserve">. </w:t>
                  </w:r>
                  <w:r>
                    <w:rPr>
                      <w:rFonts w:asciiTheme="minorHAnsi" w:hAnsiTheme="minorHAnsi" w:cstheme="minorHAnsi"/>
                      <w:shd w:val="clear" w:color="auto" w:fill="FFFFFF"/>
                    </w:rPr>
                    <w:t>The rights to work in the UK are not removed.</w:t>
                  </w:r>
                </w:p>
                <w:p w14:paraId="0B5E99DC" w14:textId="77777777" w:rsidR="00C65657" w:rsidRPr="00682FE2" w:rsidRDefault="00C65657" w:rsidP="00682FE2">
                  <w:pPr>
                    <w:rPr>
                      <w:rFonts w:asciiTheme="minorHAnsi" w:hAnsiTheme="minorHAnsi" w:cstheme="minorHAnsi"/>
                    </w:rPr>
                  </w:pPr>
                </w:p>
              </w:tc>
            </w:tr>
            <w:tr w:rsidR="00C65657" w:rsidRPr="00CD1C15" w14:paraId="274923A9" w14:textId="6064A12F" w:rsidTr="00C65657">
              <w:trPr>
                <w:trHeight w:val="1110"/>
              </w:trPr>
              <w:tc>
                <w:tcPr>
                  <w:tcW w:w="1898" w:type="dxa"/>
                  <w:shd w:val="clear" w:color="auto" w:fill="auto"/>
                </w:tcPr>
                <w:p w14:paraId="2F728228" w14:textId="77777777" w:rsidR="00C65657" w:rsidRPr="00B62100" w:rsidRDefault="00C65657" w:rsidP="00AF5FAB">
                  <w:pPr>
                    <w:rPr>
                      <w:rFonts w:ascii="Calibri" w:hAnsi="Calibri" w:cs="Tahoma"/>
                    </w:rPr>
                  </w:pPr>
                  <w:r w:rsidRPr="00B62100">
                    <w:rPr>
                      <w:rFonts w:ascii="Calibri" w:hAnsi="Calibri" w:cs="Tahoma"/>
                    </w:rPr>
                    <w:t>Age</w:t>
                  </w:r>
                </w:p>
                <w:p w14:paraId="56F8022F" w14:textId="77777777" w:rsidR="00C65657" w:rsidRPr="00B62100" w:rsidRDefault="00C65657" w:rsidP="00AF5FAB">
                  <w:pPr>
                    <w:rPr>
                      <w:rFonts w:ascii="Calibri" w:hAnsi="Calibri" w:cs="Tahoma"/>
                    </w:rPr>
                  </w:pPr>
                </w:p>
              </w:tc>
              <w:tc>
                <w:tcPr>
                  <w:tcW w:w="4594" w:type="dxa"/>
                  <w:shd w:val="clear" w:color="auto" w:fill="auto"/>
                </w:tcPr>
                <w:p w14:paraId="2E512C55" w14:textId="77777777" w:rsidR="00C65657" w:rsidRPr="00B54473" w:rsidRDefault="00C65657" w:rsidP="001D5190">
                  <w:pPr>
                    <w:rPr>
                      <w:rFonts w:ascii="Calibri" w:hAnsi="Calibri" w:cs="Tahoma"/>
                    </w:rPr>
                  </w:pPr>
                  <w:r w:rsidRPr="00B54473">
                    <w:rPr>
                      <w:rFonts w:ascii="Calibri" w:hAnsi="Calibri" w:cs="Tahoma"/>
                    </w:rPr>
                    <w:t xml:space="preserve">There is no evidence to suggest any disadvantage to anyone in this category through the introduction of this policy.  </w:t>
                  </w:r>
                </w:p>
                <w:p w14:paraId="340F76ED" w14:textId="77777777" w:rsidR="00C65657" w:rsidRDefault="00C65657" w:rsidP="001D5190">
                  <w:pPr>
                    <w:rPr>
                      <w:rFonts w:ascii="Calibri" w:hAnsi="Calibri" w:cs="Tahoma"/>
                    </w:rPr>
                  </w:pPr>
                  <w:r>
                    <w:rPr>
                      <w:rFonts w:ascii="Calibri" w:hAnsi="Calibri" w:cs="Tahoma"/>
                    </w:rPr>
                    <w:t xml:space="preserve">Support roles show </w:t>
                  </w:r>
                </w:p>
                <w:tbl>
                  <w:tblPr>
                    <w:tblW w:w="3720" w:type="dxa"/>
                    <w:tblLook w:val="04A0" w:firstRow="1" w:lastRow="0" w:firstColumn="1" w:lastColumn="0" w:noHBand="0" w:noVBand="1"/>
                  </w:tblPr>
                  <w:tblGrid>
                    <w:gridCol w:w="1160"/>
                    <w:gridCol w:w="960"/>
                    <w:gridCol w:w="1600"/>
                  </w:tblGrid>
                  <w:tr w:rsidR="00C65657" w:rsidRPr="008B3833" w14:paraId="5660FF5F" w14:textId="77777777" w:rsidTr="008B3833">
                    <w:trPr>
                      <w:trHeight w:val="285"/>
                    </w:trPr>
                    <w:tc>
                      <w:tcPr>
                        <w:tcW w:w="1160" w:type="dxa"/>
                        <w:tcBorders>
                          <w:top w:val="nil"/>
                          <w:left w:val="nil"/>
                          <w:bottom w:val="nil"/>
                          <w:right w:val="nil"/>
                        </w:tcBorders>
                        <w:shd w:val="clear" w:color="auto" w:fill="auto"/>
                        <w:noWrap/>
                        <w:vAlign w:val="bottom"/>
                        <w:hideMark/>
                      </w:tcPr>
                      <w:p w14:paraId="59DC970E" w14:textId="77777777" w:rsidR="00C65657" w:rsidRPr="008B3833" w:rsidRDefault="00C65657" w:rsidP="008B3833">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E9BDF74" w14:textId="77777777" w:rsidR="00C65657" w:rsidRPr="008B3833" w:rsidRDefault="00C65657" w:rsidP="008B3833">
                        <w:pPr>
                          <w:rPr>
                            <w:rFonts w:ascii="Calibri" w:hAnsi="Calibri" w:cs="Calibri"/>
                            <w:color w:val="000000"/>
                            <w:sz w:val="22"/>
                            <w:szCs w:val="22"/>
                          </w:rPr>
                        </w:pPr>
                        <w:r w:rsidRPr="008B3833">
                          <w:rPr>
                            <w:rFonts w:ascii="Calibri" w:hAnsi="Calibri" w:cs="Calibri"/>
                            <w:color w:val="000000"/>
                            <w:sz w:val="22"/>
                            <w:szCs w:val="22"/>
                          </w:rPr>
                          <w:t>support staff</w:t>
                        </w:r>
                      </w:p>
                    </w:tc>
                    <w:tc>
                      <w:tcPr>
                        <w:tcW w:w="1600" w:type="dxa"/>
                        <w:tcBorders>
                          <w:top w:val="nil"/>
                          <w:left w:val="nil"/>
                          <w:bottom w:val="nil"/>
                          <w:right w:val="nil"/>
                        </w:tcBorders>
                        <w:shd w:val="clear" w:color="auto" w:fill="auto"/>
                        <w:noWrap/>
                        <w:vAlign w:val="bottom"/>
                        <w:hideMark/>
                      </w:tcPr>
                      <w:p w14:paraId="3CD87082" w14:textId="77777777" w:rsidR="00C65657" w:rsidRPr="008B3833" w:rsidRDefault="00C65657" w:rsidP="008B3833">
                        <w:pPr>
                          <w:rPr>
                            <w:rFonts w:ascii="Calibri" w:hAnsi="Calibri" w:cs="Calibri"/>
                            <w:color w:val="000000"/>
                            <w:sz w:val="22"/>
                            <w:szCs w:val="22"/>
                          </w:rPr>
                        </w:pPr>
                        <w:r w:rsidRPr="008B3833">
                          <w:rPr>
                            <w:rFonts w:ascii="Calibri" w:hAnsi="Calibri" w:cs="Calibri"/>
                            <w:color w:val="000000"/>
                            <w:sz w:val="22"/>
                            <w:szCs w:val="22"/>
                          </w:rPr>
                          <w:t>non hybrid roles</w:t>
                        </w:r>
                      </w:p>
                    </w:tc>
                  </w:tr>
                  <w:tr w:rsidR="00C65657" w:rsidRPr="008B3833" w14:paraId="79735888" w14:textId="77777777" w:rsidTr="008B3833">
                    <w:trPr>
                      <w:trHeight w:val="285"/>
                    </w:trPr>
                    <w:tc>
                      <w:tcPr>
                        <w:tcW w:w="1160" w:type="dxa"/>
                        <w:tcBorders>
                          <w:top w:val="nil"/>
                          <w:left w:val="nil"/>
                          <w:bottom w:val="nil"/>
                          <w:right w:val="nil"/>
                        </w:tcBorders>
                        <w:shd w:val="clear" w:color="auto" w:fill="auto"/>
                        <w:noWrap/>
                        <w:vAlign w:val="bottom"/>
                        <w:hideMark/>
                      </w:tcPr>
                      <w:p w14:paraId="6231B8AD" w14:textId="77777777" w:rsidR="00C65657" w:rsidRPr="008B3833" w:rsidRDefault="00C65657" w:rsidP="008B3833">
                        <w:pPr>
                          <w:rPr>
                            <w:rFonts w:ascii="Calibri" w:hAnsi="Calibri" w:cs="Calibri"/>
                            <w:color w:val="000000"/>
                            <w:sz w:val="22"/>
                            <w:szCs w:val="22"/>
                          </w:rPr>
                        </w:pPr>
                        <w:r w:rsidRPr="008B3833">
                          <w:rPr>
                            <w:rFonts w:ascii="Calibri" w:hAnsi="Calibri" w:cs="Calibri"/>
                            <w:color w:val="000000"/>
                            <w:sz w:val="22"/>
                            <w:szCs w:val="22"/>
                          </w:rPr>
                          <w:t>16-24</w:t>
                        </w:r>
                      </w:p>
                    </w:tc>
                    <w:tc>
                      <w:tcPr>
                        <w:tcW w:w="960" w:type="dxa"/>
                        <w:tcBorders>
                          <w:top w:val="nil"/>
                          <w:left w:val="nil"/>
                          <w:bottom w:val="nil"/>
                          <w:right w:val="nil"/>
                        </w:tcBorders>
                        <w:shd w:val="clear" w:color="auto" w:fill="auto"/>
                        <w:noWrap/>
                        <w:vAlign w:val="bottom"/>
                        <w:hideMark/>
                      </w:tcPr>
                      <w:p w14:paraId="2886A488" w14:textId="77777777" w:rsidR="00C65657" w:rsidRPr="008B3833" w:rsidRDefault="00C65657" w:rsidP="008B3833">
                        <w:pPr>
                          <w:jc w:val="center"/>
                          <w:rPr>
                            <w:rFonts w:ascii="Calibri" w:hAnsi="Calibri" w:cs="Calibri"/>
                            <w:color w:val="000000"/>
                            <w:sz w:val="22"/>
                            <w:szCs w:val="22"/>
                          </w:rPr>
                        </w:pPr>
                        <w:r w:rsidRPr="008B3833">
                          <w:rPr>
                            <w:rFonts w:ascii="Calibri" w:hAnsi="Calibri" w:cs="Calibri"/>
                            <w:color w:val="000000"/>
                            <w:sz w:val="22"/>
                            <w:szCs w:val="22"/>
                          </w:rPr>
                          <w:t>8.27%</w:t>
                        </w:r>
                      </w:p>
                    </w:tc>
                    <w:tc>
                      <w:tcPr>
                        <w:tcW w:w="1600" w:type="dxa"/>
                        <w:tcBorders>
                          <w:top w:val="nil"/>
                          <w:left w:val="nil"/>
                          <w:bottom w:val="nil"/>
                          <w:right w:val="nil"/>
                        </w:tcBorders>
                        <w:shd w:val="clear" w:color="auto" w:fill="auto"/>
                        <w:noWrap/>
                        <w:vAlign w:val="bottom"/>
                        <w:hideMark/>
                      </w:tcPr>
                      <w:p w14:paraId="5062CD85" w14:textId="77777777" w:rsidR="00C65657" w:rsidRPr="008B3833" w:rsidRDefault="00C65657" w:rsidP="008B3833">
                        <w:pPr>
                          <w:jc w:val="center"/>
                          <w:rPr>
                            <w:rFonts w:ascii="Calibri" w:hAnsi="Calibri" w:cs="Calibri"/>
                            <w:color w:val="000000"/>
                            <w:sz w:val="22"/>
                            <w:szCs w:val="22"/>
                          </w:rPr>
                        </w:pPr>
                        <w:r w:rsidRPr="008B3833">
                          <w:rPr>
                            <w:rFonts w:ascii="Calibri" w:hAnsi="Calibri" w:cs="Calibri"/>
                            <w:color w:val="000000"/>
                            <w:sz w:val="22"/>
                            <w:szCs w:val="22"/>
                          </w:rPr>
                          <w:t>9.90%</w:t>
                        </w:r>
                      </w:p>
                    </w:tc>
                  </w:tr>
                  <w:tr w:rsidR="00C65657" w:rsidRPr="008B3833" w14:paraId="1036E744" w14:textId="77777777" w:rsidTr="008B3833">
                    <w:trPr>
                      <w:trHeight w:val="285"/>
                    </w:trPr>
                    <w:tc>
                      <w:tcPr>
                        <w:tcW w:w="1160" w:type="dxa"/>
                        <w:tcBorders>
                          <w:top w:val="nil"/>
                          <w:left w:val="nil"/>
                          <w:bottom w:val="nil"/>
                          <w:right w:val="nil"/>
                        </w:tcBorders>
                        <w:shd w:val="clear" w:color="auto" w:fill="auto"/>
                        <w:noWrap/>
                        <w:vAlign w:val="bottom"/>
                        <w:hideMark/>
                      </w:tcPr>
                      <w:p w14:paraId="591844DA" w14:textId="77777777" w:rsidR="00C65657" w:rsidRPr="008B3833" w:rsidRDefault="00C65657" w:rsidP="008B3833">
                        <w:pPr>
                          <w:rPr>
                            <w:rFonts w:ascii="Calibri" w:hAnsi="Calibri" w:cs="Calibri"/>
                            <w:color w:val="000000"/>
                            <w:sz w:val="22"/>
                            <w:szCs w:val="22"/>
                          </w:rPr>
                        </w:pPr>
                        <w:r w:rsidRPr="008B3833">
                          <w:rPr>
                            <w:rFonts w:ascii="Calibri" w:hAnsi="Calibri" w:cs="Calibri"/>
                            <w:color w:val="000000"/>
                            <w:sz w:val="22"/>
                            <w:szCs w:val="22"/>
                          </w:rPr>
                          <w:t>25-34</w:t>
                        </w:r>
                      </w:p>
                    </w:tc>
                    <w:tc>
                      <w:tcPr>
                        <w:tcW w:w="960" w:type="dxa"/>
                        <w:tcBorders>
                          <w:top w:val="nil"/>
                          <w:left w:val="nil"/>
                          <w:bottom w:val="nil"/>
                          <w:right w:val="nil"/>
                        </w:tcBorders>
                        <w:shd w:val="clear" w:color="auto" w:fill="auto"/>
                        <w:noWrap/>
                        <w:vAlign w:val="bottom"/>
                        <w:hideMark/>
                      </w:tcPr>
                      <w:p w14:paraId="13164B52" w14:textId="77777777" w:rsidR="00C65657" w:rsidRPr="008B3833" w:rsidRDefault="00C65657" w:rsidP="008B3833">
                        <w:pPr>
                          <w:jc w:val="center"/>
                          <w:rPr>
                            <w:rFonts w:ascii="Calibri" w:hAnsi="Calibri" w:cs="Calibri"/>
                            <w:color w:val="000000"/>
                            <w:sz w:val="22"/>
                            <w:szCs w:val="22"/>
                          </w:rPr>
                        </w:pPr>
                        <w:r w:rsidRPr="008B3833">
                          <w:rPr>
                            <w:rFonts w:ascii="Calibri" w:hAnsi="Calibri" w:cs="Calibri"/>
                            <w:color w:val="000000"/>
                            <w:sz w:val="22"/>
                            <w:szCs w:val="22"/>
                          </w:rPr>
                          <w:t>10.59%</w:t>
                        </w:r>
                      </w:p>
                    </w:tc>
                    <w:tc>
                      <w:tcPr>
                        <w:tcW w:w="1600" w:type="dxa"/>
                        <w:tcBorders>
                          <w:top w:val="nil"/>
                          <w:left w:val="nil"/>
                          <w:bottom w:val="nil"/>
                          <w:right w:val="nil"/>
                        </w:tcBorders>
                        <w:shd w:val="clear" w:color="auto" w:fill="auto"/>
                        <w:noWrap/>
                        <w:vAlign w:val="bottom"/>
                        <w:hideMark/>
                      </w:tcPr>
                      <w:p w14:paraId="59544062" w14:textId="77777777" w:rsidR="00C65657" w:rsidRPr="008B3833" w:rsidRDefault="00C65657" w:rsidP="008B3833">
                        <w:pPr>
                          <w:jc w:val="center"/>
                          <w:rPr>
                            <w:rFonts w:ascii="Calibri" w:hAnsi="Calibri" w:cs="Calibri"/>
                            <w:color w:val="000000"/>
                            <w:sz w:val="22"/>
                            <w:szCs w:val="22"/>
                          </w:rPr>
                        </w:pPr>
                        <w:r w:rsidRPr="008B3833">
                          <w:rPr>
                            <w:rFonts w:ascii="Calibri" w:hAnsi="Calibri" w:cs="Calibri"/>
                            <w:color w:val="000000"/>
                            <w:sz w:val="22"/>
                            <w:szCs w:val="22"/>
                          </w:rPr>
                          <w:t>9.90%</w:t>
                        </w:r>
                      </w:p>
                    </w:tc>
                  </w:tr>
                  <w:tr w:rsidR="00C65657" w:rsidRPr="008B3833" w14:paraId="34CA0FF6" w14:textId="77777777" w:rsidTr="008B3833">
                    <w:trPr>
                      <w:trHeight w:val="285"/>
                    </w:trPr>
                    <w:tc>
                      <w:tcPr>
                        <w:tcW w:w="1160" w:type="dxa"/>
                        <w:tcBorders>
                          <w:top w:val="nil"/>
                          <w:left w:val="nil"/>
                          <w:bottom w:val="nil"/>
                          <w:right w:val="nil"/>
                        </w:tcBorders>
                        <w:shd w:val="clear" w:color="auto" w:fill="auto"/>
                        <w:noWrap/>
                        <w:vAlign w:val="bottom"/>
                        <w:hideMark/>
                      </w:tcPr>
                      <w:p w14:paraId="2552D241" w14:textId="77777777" w:rsidR="00C65657" w:rsidRPr="008B3833" w:rsidRDefault="00C65657" w:rsidP="008B3833">
                        <w:pPr>
                          <w:rPr>
                            <w:rFonts w:ascii="Calibri" w:hAnsi="Calibri" w:cs="Calibri"/>
                            <w:color w:val="000000"/>
                            <w:sz w:val="22"/>
                            <w:szCs w:val="22"/>
                          </w:rPr>
                        </w:pPr>
                        <w:r w:rsidRPr="008B3833">
                          <w:rPr>
                            <w:rFonts w:ascii="Calibri" w:hAnsi="Calibri" w:cs="Calibri"/>
                            <w:color w:val="000000"/>
                            <w:sz w:val="22"/>
                            <w:szCs w:val="22"/>
                          </w:rPr>
                          <w:t>35-44</w:t>
                        </w:r>
                      </w:p>
                    </w:tc>
                    <w:tc>
                      <w:tcPr>
                        <w:tcW w:w="960" w:type="dxa"/>
                        <w:tcBorders>
                          <w:top w:val="nil"/>
                          <w:left w:val="nil"/>
                          <w:bottom w:val="nil"/>
                          <w:right w:val="nil"/>
                        </w:tcBorders>
                        <w:shd w:val="clear" w:color="auto" w:fill="auto"/>
                        <w:noWrap/>
                        <w:vAlign w:val="bottom"/>
                        <w:hideMark/>
                      </w:tcPr>
                      <w:p w14:paraId="7558C414" w14:textId="77777777" w:rsidR="00C65657" w:rsidRPr="008B3833" w:rsidRDefault="00C65657" w:rsidP="008B3833">
                        <w:pPr>
                          <w:jc w:val="center"/>
                          <w:rPr>
                            <w:rFonts w:ascii="Calibri" w:hAnsi="Calibri" w:cs="Calibri"/>
                            <w:color w:val="000000"/>
                            <w:sz w:val="22"/>
                            <w:szCs w:val="22"/>
                          </w:rPr>
                        </w:pPr>
                        <w:r w:rsidRPr="008B3833">
                          <w:rPr>
                            <w:rFonts w:ascii="Calibri" w:hAnsi="Calibri" w:cs="Calibri"/>
                            <w:color w:val="000000"/>
                            <w:sz w:val="22"/>
                            <w:szCs w:val="22"/>
                          </w:rPr>
                          <w:t>21.96%</w:t>
                        </w:r>
                      </w:p>
                    </w:tc>
                    <w:tc>
                      <w:tcPr>
                        <w:tcW w:w="1600" w:type="dxa"/>
                        <w:tcBorders>
                          <w:top w:val="nil"/>
                          <w:left w:val="nil"/>
                          <w:bottom w:val="nil"/>
                          <w:right w:val="nil"/>
                        </w:tcBorders>
                        <w:shd w:val="clear" w:color="auto" w:fill="auto"/>
                        <w:noWrap/>
                        <w:vAlign w:val="bottom"/>
                        <w:hideMark/>
                      </w:tcPr>
                      <w:p w14:paraId="69672382" w14:textId="77777777" w:rsidR="00C65657" w:rsidRPr="008B3833" w:rsidRDefault="00C65657" w:rsidP="008B3833">
                        <w:pPr>
                          <w:jc w:val="center"/>
                          <w:rPr>
                            <w:rFonts w:ascii="Calibri" w:hAnsi="Calibri" w:cs="Calibri"/>
                            <w:color w:val="000000"/>
                            <w:sz w:val="22"/>
                            <w:szCs w:val="22"/>
                          </w:rPr>
                        </w:pPr>
                        <w:r w:rsidRPr="008B3833">
                          <w:rPr>
                            <w:rFonts w:ascii="Calibri" w:hAnsi="Calibri" w:cs="Calibri"/>
                            <w:color w:val="000000"/>
                            <w:sz w:val="22"/>
                            <w:szCs w:val="22"/>
                          </w:rPr>
                          <w:t>17.19%</w:t>
                        </w:r>
                      </w:p>
                    </w:tc>
                  </w:tr>
                  <w:tr w:rsidR="00C65657" w:rsidRPr="008B3833" w14:paraId="7F6EBEC3" w14:textId="77777777" w:rsidTr="008B3833">
                    <w:trPr>
                      <w:trHeight w:val="285"/>
                    </w:trPr>
                    <w:tc>
                      <w:tcPr>
                        <w:tcW w:w="1160" w:type="dxa"/>
                        <w:tcBorders>
                          <w:top w:val="nil"/>
                          <w:left w:val="nil"/>
                          <w:bottom w:val="nil"/>
                          <w:right w:val="nil"/>
                        </w:tcBorders>
                        <w:shd w:val="clear" w:color="auto" w:fill="auto"/>
                        <w:noWrap/>
                        <w:vAlign w:val="bottom"/>
                        <w:hideMark/>
                      </w:tcPr>
                      <w:p w14:paraId="46D3331F" w14:textId="77777777" w:rsidR="00C65657" w:rsidRPr="008B3833" w:rsidRDefault="00C65657" w:rsidP="008B3833">
                        <w:pPr>
                          <w:rPr>
                            <w:rFonts w:ascii="Calibri" w:hAnsi="Calibri" w:cs="Calibri"/>
                            <w:color w:val="000000"/>
                            <w:sz w:val="22"/>
                            <w:szCs w:val="22"/>
                          </w:rPr>
                        </w:pPr>
                        <w:r w:rsidRPr="008B3833">
                          <w:rPr>
                            <w:rFonts w:ascii="Calibri" w:hAnsi="Calibri" w:cs="Calibri"/>
                            <w:color w:val="000000"/>
                            <w:sz w:val="22"/>
                            <w:szCs w:val="22"/>
                          </w:rPr>
                          <w:t>45-54</w:t>
                        </w:r>
                      </w:p>
                    </w:tc>
                    <w:tc>
                      <w:tcPr>
                        <w:tcW w:w="960" w:type="dxa"/>
                        <w:tcBorders>
                          <w:top w:val="nil"/>
                          <w:left w:val="nil"/>
                          <w:bottom w:val="nil"/>
                          <w:right w:val="nil"/>
                        </w:tcBorders>
                        <w:shd w:val="clear" w:color="auto" w:fill="auto"/>
                        <w:noWrap/>
                        <w:vAlign w:val="bottom"/>
                        <w:hideMark/>
                      </w:tcPr>
                      <w:p w14:paraId="2F5D158A" w14:textId="77777777" w:rsidR="00C65657" w:rsidRPr="008B3833" w:rsidRDefault="00C65657" w:rsidP="008B3833">
                        <w:pPr>
                          <w:jc w:val="center"/>
                          <w:rPr>
                            <w:rFonts w:ascii="Calibri" w:hAnsi="Calibri" w:cs="Calibri"/>
                            <w:color w:val="000000"/>
                            <w:sz w:val="22"/>
                            <w:szCs w:val="22"/>
                          </w:rPr>
                        </w:pPr>
                        <w:r w:rsidRPr="008B3833">
                          <w:rPr>
                            <w:rFonts w:ascii="Calibri" w:hAnsi="Calibri" w:cs="Calibri"/>
                            <w:color w:val="000000"/>
                            <w:sz w:val="22"/>
                            <w:szCs w:val="22"/>
                          </w:rPr>
                          <w:t>23.00%</w:t>
                        </w:r>
                      </w:p>
                    </w:tc>
                    <w:tc>
                      <w:tcPr>
                        <w:tcW w:w="1600" w:type="dxa"/>
                        <w:tcBorders>
                          <w:top w:val="nil"/>
                          <w:left w:val="nil"/>
                          <w:bottom w:val="nil"/>
                          <w:right w:val="nil"/>
                        </w:tcBorders>
                        <w:shd w:val="clear" w:color="auto" w:fill="auto"/>
                        <w:noWrap/>
                        <w:vAlign w:val="bottom"/>
                        <w:hideMark/>
                      </w:tcPr>
                      <w:p w14:paraId="21100A7A" w14:textId="77777777" w:rsidR="00C65657" w:rsidRPr="008B3833" w:rsidRDefault="00C65657" w:rsidP="008B3833">
                        <w:pPr>
                          <w:jc w:val="center"/>
                          <w:rPr>
                            <w:rFonts w:ascii="Calibri" w:hAnsi="Calibri" w:cs="Calibri"/>
                            <w:color w:val="000000"/>
                            <w:sz w:val="22"/>
                            <w:szCs w:val="22"/>
                          </w:rPr>
                        </w:pPr>
                        <w:r w:rsidRPr="008B3833">
                          <w:rPr>
                            <w:rFonts w:ascii="Calibri" w:hAnsi="Calibri" w:cs="Calibri"/>
                            <w:color w:val="000000"/>
                            <w:sz w:val="22"/>
                            <w:szCs w:val="22"/>
                          </w:rPr>
                          <w:t>19.27%</w:t>
                        </w:r>
                      </w:p>
                    </w:tc>
                  </w:tr>
                  <w:tr w:rsidR="00C65657" w:rsidRPr="008B3833" w14:paraId="2B9F3463" w14:textId="77777777" w:rsidTr="008B3833">
                    <w:trPr>
                      <w:trHeight w:val="285"/>
                    </w:trPr>
                    <w:tc>
                      <w:tcPr>
                        <w:tcW w:w="1160" w:type="dxa"/>
                        <w:tcBorders>
                          <w:top w:val="nil"/>
                          <w:left w:val="nil"/>
                          <w:bottom w:val="nil"/>
                          <w:right w:val="nil"/>
                        </w:tcBorders>
                        <w:shd w:val="clear" w:color="auto" w:fill="auto"/>
                        <w:noWrap/>
                        <w:vAlign w:val="bottom"/>
                        <w:hideMark/>
                      </w:tcPr>
                      <w:p w14:paraId="569933E0" w14:textId="77777777" w:rsidR="00C65657" w:rsidRPr="008B3833" w:rsidRDefault="00C65657" w:rsidP="008B3833">
                        <w:pPr>
                          <w:rPr>
                            <w:rFonts w:ascii="Calibri" w:hAnsi="Calibri" w:cs="Calibri"/>
                            <w:color w:val="000000"/>
                            <w:sz w:val="22"/>
                            <w:szCs w:val="22"/>
                          </w:rPr>
                        </w:pPr>
                        <w:r w:rsidRPr="008B3833">
                          <w:rPr>
                            <w:rFonts w:ascii="Calibri" w:hAnsi="Calibri" w:cs="Calibri"/>
                            <w:color w:val="000000"/>
                            <w:sz w:val="22"/>
                            <w:szCs w:val="22"/>
                          </w:rPr>
                          <w:t>55-64</w:t>
                        </w:r>
                      </w:p>
                    </w:tc>
                    <w:tc>
                      <w:tcPr>
                        <w:tcW w:w="960" w:type="dxa"/>
                        <w:tcBorders>
                          <w:top w:val="nil"/>
                          <w:left w:val="nil"/>
                          <w:bottom w:val="nil"/>
                          <w:right w:val="nil"/>
                        </w:tcBorders>
                        <w:shd w:val="clear" w:color="auto" w:fill="auto"/>
                        <w:noWrap/>
                        <w:vAlign w:val="bottom"/>
                        <w:hideMark/>
                      </w:tcPr>
                      <w:p w14:paraId="4E680E16" w14:textId="77777777" w:rsidR="00C65657" w:rsidRPr="008B3833" w:rsidRDefault="00C65657" w:rsidP="008B3833">
                        <w:pPr>
                          <w:jc w:val="center"/>
                          <w:rPr>
                            <w:rFonts w:ascii="Calibri" w:hAnsi="Calibri" w:cs="Calibri"/>
                            <w:color w:val="000000"/>
                            <w:sz w:val="22"/>
                            <w:szCs w:val="22"/>
                          </w:rPr>
                        </w:pPr>
                        <w:r w:rsidRPr="008B3833">
                          <w:rPr>
                            <w:rFonts w:ascii="Calibri" w:hAnsi="Calibri" w:cs="Calibri"/>
                            <w:color w:val="000000"/>
                            <w:sz w:val="22"/>
                            <w:szCs w:val="22"/>
                          </w:rPr>
                          <w:t>27.91%</w:t>
                        </w:r>
                      </w:p>
                    </w:tc>
                    <w:tc>
                      <w:tcPr>
                        <w:tcW w:w="1600" w:type="dxa"/>
                        <w:tcBorders>
                          <w:top w:val="nil"/>
                          <w:left w:val="nil"/>
                          <w:bottom w:val="nil"/>
                          <w:right w:val="nil"/>
                        </w:tcBorders>
                        <w:shd w:val="clear" w:color="auto" w:fill="auto"/>
                        <w:noWrap/>
                        <w:vAlign w:val="bottom"/>
                        <w:hideMark/>
                      </w:tcPr>
                      <w:p w14:paraId="08F1498C" w14:textId="77777777" w:rsidR="00C65657" w:rsidRPr="008B3833" w:rsidRDefault="00C65657" w:rsidP="008B3833">
                        <w:pPr>
                          <w:jc w:val="center"/>
                          <w:rPr>
                            <w:rFonts w:ascii="Calibri" w:hAnsi="Calibri" w:cs="Calibri"/>
                            <w:color w:val="000000"/>
                            <w:sz w:val="22"/>
                            <w:szCs w:val="22"/>
                          </w:rPr>
                        </w:pPr>
                        <w:r w:rsidRPr="008B3833">
                          <w:rPr>
                            <w:rFonts w:ascii="Calibri" w:hAnsi="Calibri" w:cs="Calibri"/>
                            <w:color w:val="000000"/>
                            <w:sz w:val="22"/>
                            <w:szCs w:val="22"/>
                          </w:rPr>
                          <w:t>32.29%</w:t>
                        </w:r>
                      </w:p>
                    </w:tc>
                  </w:tr>
                  <w:tr w:rsidR="00C65657" w:rsidRPr="008B3833" w14:paraId="4D809913" w14:textId="77777777" w:rsidTr="008B3833">
                    <w:trPr>
                      <w:trHeight w:val="285"/>
                    </w:trPr>
                    <w:tc>
                      <w:tcPr>
                        <w:tcW w:w="1160" w:type="dxa"/>
                        <w:tcBorders>
                          <w:top w:val="nil"/>
                          <w:left w:val="nil"/>
                          <w:bottom w:val="nil"/>
                          <w:right w:val="nil"/>
                        </w:tcBorders>
                        <w:shd w:val="clear" w:color="auto" w:fill="auto"/>
                        <w:noWrap/>
                        <w:vAlign w:val="bottom"/>
                        <w:hideMark/>
                      </w:tcPr>
                      <w:p w14:paraId="15A97A1B" w14:textId="77777777" w:rsidR="00C65657" w:rsidRPr="008B3833" w:rsidRDefault="00C65657" w:rsidP="008B3833">
                        <w:pPr>
                          <w:rPr>
                            <w:rFonts w:ascii="Calibri" w:hAnsi="Calibri" w:cs="Calibri"/>
                            <w:color w:val="000000"/>
                            <w:sz w:val="22"/>
                            <w:szCs w:val="22"/>
                          </w:rPr>
                        </w:pPr>
                        <w:r w:rsidRPr="008B3833">
                          <w:rPr>
                            <w:rFonts w:ascii="Calibri" w:hAnsi="Calibri" w:cs="Calibri"/>
                            <w:color w:val="000000"/>
                            <w:sz w:val="22"/>
                            <w:szCs w:val="22"/>
                          </w:rPr>
                          <w:lastRenderedPageBreak/>
                          <w:t>65+</w:t>
                        </w:r>
                      </w:p>
                    </w:tc>
                    <w:tc>
                      <w:tcPr>
                        <w:tcW w:w="960" w:type="dxa"/>
                        <w:tcBorders>
                          <w:top w:val="nil"/>
                          <w:left w:val="nil"/>
                          <w:bottom w:val="nil"/>
                          <w:right w:val="nil"/>
                        </w:tcBorders>
                        <w:shd w:val="clear" w:color="auto" w:fill="auto"/>
                        <w:noWrap/>
                        <w:vAlign w:val="bottom"/>
                        <w:hideMark/>
                      </w:tcPr>
                      <w:p w14:paraId="21BE23DE" w14:textId="77777777" w:rsidR="00C65657" w:rsidRPr="008B3833" w:rsidRDefault="00C65657" w:rsidP="008B3833">
                        <w:pPr>
                          <w:jc w:val="center"/>
                          <w:rPr>
                            <w:rFonts w:ascii="Calibri" w:hAnsi="Calibri" w:cs="Calibri"/>
                            <w:color w:val="000000"/>
                            <w:sz w:val="22"/>
                            <w:szCs w:val="22"/>
                          </w:rPr>
                        </w:pPr>
                        <w:r w:rsidRPr="008B3833">
                          <w:rPr>
                            <w:rFonts w:ascii="Calibri" w:hAnsi="Calibri" w:cs="Calibri"/>
                            <w:color w:val="000000"/>
                            <w:sz w:val="22"/>
                            <w:szCs w:val="22"/>
                          </w:rPr>
                          <w:t>8.27%</w:t>
                        </w:r>
                      </w:p>
                    </w:tc>
                    <w:tc>
                      <w:tcPr>
                        <w:tcW w:w="1600" w:type="dxa"/>
                        <w:tcBorders>
                          <w:top w:val="nil"/>
                          <w:left w:val="nil"/>
                          <w:bottom w:val="nil"/>
                          <w:right w:val="nil"/>
                        </w:tcBorders>
                        <w:shd w:val="clear" w:color="auto" w:fill="auto"/>
                        <w:noWrap/>
                        <w:vAlign w:val="bottom"/>
                        <w:hideMark/>
                      </w:tcPr>
                      <w:p w14:paraId="1672CF1F" w14:textId="77777777" w:rsidR="00C65657" w:rsidRPr="008B3833" w:rsidRDefault="00C65657" w:rsidP="008B3833">
                        <w:pPr>
                          <w:jc w:val="center"/>
                          <w:rPr>
                            <w:rFonts w:ascii="Calibri" w:hAnsi="Calibri" w:cs="Calibri"/>
                            <w:color w:val="000000"/>
                            <w:sz w:val="22"/>
                            <w:szCs w:val="22"/>
                          </w:rPr>
                        </w:pPr>
                        <w:r w:rsidRPr="008B3833">
                          <w:rPr>
                            <w:rFonts w:ascii="Calibri" w:hAnsi="Calibri" w:cs="Calibri"/>
                            <w:color w:val="000000"/>
                            <w:sz w:val="22"/>
                            <w:szCs w:val="22"/>
                          </w:rPr>
                          <w:t>11.46%</w:t>
                        </w:r>
                      </w:p>
                    </w:tc>
                  </w:tr>
                </w:tbl>
                <w:p w14:paraId="36E56DCF" w14:textId="77777777" w:rsidR="00C65657" w:rsidRDefault="00C65657" w:rsidP="001D5190">
                  <w:pPr>
                    <w:rPr>
                      <w:rFonts w:ascii="Calibri" w:hAnsi="Calibri" w:cs="Tahoma"/>
                    </w:rPr>
                  </w:pPr>
                </w:p>
                <w:p w14:paraId="0378B41F" w14:textId="6F6FECBF" w:rsidR="00C65657" w:rsidRPr="00B62100" w:rsidRDefault="00C65657" w:rsidP="001D5190">
                  <w:pPr>
                    <w:rPr>
                      <w:rFonts w:ascii="Calibri" w:hAnsi="Calibri" w:cs="Tahoma"/>
                    </w:rPr>
                  </w:pPr>
                  <w:r>
                    <w:rPr>
                      <w:rFonts w:ascii="Calibri" w:hAnsi="Calibri" w:cs="Tahoma"/>
                    </w:rPr>
                    <w:t>There is only one age bracket that approaches a 5% difference</w:t>
                  </w:r>
                </w:p>
              </w:tc>
              <w:tc>
                <w:tcPr>
                  <w:tcW w:w="6569" w:type="dxa"/>
                  <w:shd w:val="clear" w:color="auto" w:fill="auto"/>
                </w:tcPr>
                <w:p w14:paraId="48A2C415" w14:textId="4D3AD7EC" w:rsidR="00C65657" w:rsidRPr="007C49D4" w:rsidRDefault="00C65657" w:rsidP="00FB61C5">
                  <w:pPr>
                    <w:rPr>
                      <w:rFonts w:ascii="Calibri" w:hAnsi="Calibri" w:cs="Tahoma"/>
                    </w:rPr>
                  </w:pPr>
                  <w:r w:rsidRPr="00CC338D">
                    <w:rPr>
                      <w:rFonts w:asciiTheme="minorHAnsi" w:hAnsiTheme="minorHAnsi" w:cstheme="minorHAnsi"/>
                    </w:rPr>
                    <w:lastRenderedPageBreak/>
                    <w:t>The College will continue to collect and monitor data in this area</w:t>
                  </w:r>
                  <w:r>
                    <w:rPr>
                      <w:rFonts w:asciiTheme="minorHAnsi" w:hAnsiTheme="minorHAnsi" w:cstheme="minorHAnsi"/>
                    </w:rPr>
                    <w:t xml:space="preserve">, updating and reviewing </w:t>
                  </w:r>
                </w:p>
              </w:tc>
            </w:tr>
            <w:tr w:rsidR="00C65657" w:rsidRPr="00CD1C15" w14:paraId="453395D7" w14:textId="734A2696" w:rsidTr="00C65657">
              <w:trPr>
                <w:trHeight w:val="1373"/>
              </w:trPr>
              <w:tc>
                <w:tcPr>
                  <w:tcW w:w="1898" w:type="dxa"/>
                  <w:shd w:val="clear" w:color="auto" w:fill="auto"/>
                </w:tcPr>
                <w:p w14:paraId="3BE9CF8E" w14:textId="77777777" w:rsidR="00C65657" w:rsidRPr="00B62100" w:rsidRDefault="00C65657" w:rsidP="00AF5FAB">
                  <w:pPr>
                    <w:rPr>
                      <w:rFonts w:ascii="Calibri" w:hAnsi="Calibri" w:cs="Tahoma"/>
                    </w:rPr>
                  </w:pPr>
                  <w:r w:rsidRPr="00B62100">
                    <w:rPr>
                      <w:rFonts w:ascii="Calibri" w:hAnsi="Calibri" w:cs="Tahoma"/>
                    </w:rPr>
                    <w:t>Gender reassignment (the process of transitioning from one gender to another)</w:t>
                  </w:r>
                </w:p>
                <w:p w14:paraId="13CC472A" w14:textId="77777777" w:rsidR="00C65657" w:rsidRPr="00B62100" w:rsidRDefault="00C65657" w:rsidP="00AF5FAB">
                  <w:pPr>
                    <w:rPr>
                      <w:rFonts w:ascii="Calibri" w:hAnsi="Calibri" w:cs="Tahoma"/>
                    </w:rPr>
                  </w:pPr>
                </w:p>
              </w:tc>
              <w:tc>
                <w:tcPr>
                  <w:tcW w:w="4594" w:type="dxa"/>
                  <w:shd w:val="clear" w:color="auto" w:fill="auto"/>
                </w:tcPr>
                <w:p w14:paraId="1ED2E22A" w14:textId="77777777" w:rsidR="00C65657" w:rsidRPr="00CC338D" w:rsidRDefault="00C65657" w:rsidP="00F135FF">
                  <w:pPr>
                    <w:rPr>
                      <w:rFonts w:asciiTheme="minorHAnsi" w:hAnsiTheme="minorHAnsi" w:cstheme="minorHAnsi"/>
                    </w:rPr>
                  </w:pPr>
                  <w:r w:rsidRPr="00B54473">
                    <w:rPr>
                      <w:rFonts w:asciiTheme="minorHAnsi" w:hAnsiTheme="minorHAnsi" w:cstheme="minorHAnsi"/>
                    </w:rPr>
                    <w:t>There is no relevant data to make any conclusion in this area.</w:t>
                  </w:r>
                </w:p>
              </w:tc>
              <w:tc>
                <w:tcPr>
                  <w:tcW w:w="6569" w:type="dxa"/>
                  <w:shd w:val="clear" w:color="auto" w:fill="auto"/>
                </w:tcPr>
                <w:p w14:paraId="1B3B18D0" w14:textId="77777777" w:rsidR="00C65657" w:rsidRPr="00CC338D" w:rsidRDefault="00C65657" w:rsidP="00AF5FAB">
                  <w:pPr>
                    <w:rPr>
                      <w:rFonts w:asciiTheme="minorHAnsi" w:hAnsiTheme="minorHAnsi" w:cstheme="minorHAnsi"/>
                    </w:rPr>
                  </w:pPr>
                  <w:r w:rsidRPr="00CC338D">
                    <w:rPr>
                      <w:rFonts w:asciiTheme="minorHAnsi" w:hAnsiTheme="minorHAnsi" w:cstheme="minorHAnsi"/>
                    </w:rPr>
                    <w:t>The College will continue to collect and monitor data in this area</w:t>
                  </w:r>
                </w:p>
              </w:tc>
            </w:tr>
            <w:tr w:rsidR="00C65657" w:rsidRPr="00CD1C15" w14:paraId="7D71F2C2" w14:textId="0F54D9B8" w:rsidTr="00C65657">
              <w:trPr>
                <w:trHeight w:val="898"/>
              </w:trPr>
              <w:tc>
                <w:tcPr>
                  <w:tcW w:w="1898" w:type="dxa"/>
                  <w:shd w:val="clear" w:color="auto" w:fill="auto"/>
                </w:tcPr>
                <w:p w14:paraId="67082E5F" w14:textId="77777777" w:rsidR="00C65657" w:rsidRPr="00B62100" w:rsidRDefault="00C65657" w:rsidP="00AF5FAB">
                  <w:pPr>
                    <w:rPr>
                      <w:rFonts w:ascii="Calibri" w:hAnsi="Calibri" w:cs="Tahoma"/>
                    </w:rPr>
                  </w:pPr>
                  <w:r w:rsidRPr="00B62100">
                    <w:rPr>
                      <w:rFonts w:ascii="Calibri" w:hAnsi="Calibri" w:cs="Tahoma"/>
                    </w:rPr>
                    <w:t>Sexual orientation (whether a person's sexual attraction is towards their own sex, the opposite sex or to both sexes)</w:t>
                  </w:r>
                </w:p>
                <w:p w14:paraId="3FE7E77A" w14:textId="77777777" w:rsidR="00C65657" w:rsidRPr="00B62100" w:rsidRDefault="00C65657" w:rsidP="00AF5FAB">
                  <w:pPr>
                    <w:rPr>
                      <w:rFonts w:ascii="Calibri" w:hAnsi="Calibri" w:cs="Tahoma"/>
                    </w:rPr>
                  </w:pPr>
                </w:p>
              </w:tc>
              <w:tc>
                <w:tcPr>
                  <w:tcW w:w="4594" w:type="dxa"/>
                  <w:shd w:val="clear" w:color="auto" w:fill="auto"/>
                </w:tcPr>
                <w:p w14:paraId="3EA7FB8D" w14:textId="77777777" w:rsidR="00C65657" w:rsidRPr="00B62100" w:rsidRDefault="00C65657" w:rsidP="00AF5FAB">
                  <w:pPr>
                    <w:rPr>
                      <w:rFonts w:ascii="Calibri" w:hAnsi="Calibri" w:cs="Tahoma"/>
                    </w:rPr>
                  </w:pPr>
                  <w:r w:rsidRPr="00B54473">
                    <w:rPr>
                      <w:rFonts w:ascii="Calibri" w:hAnsi="Calibri" w:cs="Tahoma"/>
                    </w:rPr>
                    <w:t>There is no evidence to suggest any disadvantage to anyone in this category through the introduction of this policy</w:t>
                  </w:r>
                  <w:r w:rsidRPr="00AE59C9">
                    <w:rPr>
                      <w:rFonts w:ascii="Calibri" w:hAnsi="Calibri" w:cs="Tahoma"/>
                      <w:color w:val="FF0000"/>
                    </w:rPr>
                    <w:t xml:space="preserve">.  </w:t>
                  </w:r>
                </w:p>
              </w:tc>
              <w:tc>
                <w:tcPr>
                  <w:tcW w:w="6569" w:type="dxa"/>
                  <w:shd w:val="clear" w:color="auto" w:fill="auto"/>
                </w:tcPr>
                <w:p w14:paraId="4D6A2DF5" w14:textId="77777777" w:rsidR="00C65657" w:rsidRPr="007C49D4" w:rsidRDefault="00C65657" w:rsidP="00AF5FAB">
                  <w:pPr>
                    <w:rPr>
                      <w:rFonts w:ascii="Calibri" w:hAnsi="Calibri" w:cs="Tahoma"/>
                    </w:rPr>
                  </w:pPr>
                  <w:r w:rsidRPr="00CC338D">
                    <w:rPr>
                      <w:rFonts w:asciiTheme="minorHAnsi" w:hAnsiTheme="minorHAnsi" w:cstheme="minorHAnsi"/>
                    </w:rPr>
                    <w:t>The College will continue to collect and monitor data in this area</w:t>
                  </w:r>
                </w:p>
              </w:tc>
            </w:tr>
            <w:tr w:rsidR="00C65657" w:rsidRPr="00CD1C15" w14:paraId="1B317C0C" w14:textId="70A9749B" w:rsidTr="00C65657">
              <w:trPr>
                <w:trHeight w:val="1125"/>
              </w:trPr>
              <w:tc>
                <w:tcPr>
                  <w:tcW w:w="1898" w:type="dxa"/>
                  <w:shd w:val="clear" w:color="auto" w:fill="auto"/>
                </w:tcPr>
                <w:p w14:paraId="177AE5C1" w14:textId="2872504A" w:rsidR="00C65657" w:rsidRPr="00B62100" w:rsidRDefault="00C65657" w:rsidP="00AF5FAB">
                  <w:pPr>
                    <w:rPr>
                      <w:rFonts w:ascii="Calibri" w:hAnsi="Calibri" w:cs="Tahoma"/>
                    </w:rPr>
                  </w:pPr>
                  <w:r w:rsidRPr="00B62100">
                    <w:rPr>
                      <w:rFonts w:ascii="Calibri" w:hAnsi="Calibri" w:cs="Tahoma"/>
                    </w:rPr>
                    <w:t>Religion and belief (</w:t>
                  </w:r>
                  <w:r w:rsidR="00D1005B" w:rsidRPr="00B62100">
                    <w:rPr>
                      <w:rFonts w:ascii="Calibri" w:hAnsi="Calibri" w:cs="Tahoma"/>
                    </w:rPr>
                    <w:t>Inc.</w:t>
                  </w:r>
                  <w:r w:rsidRPr="00B62100">
                    <w:rPr>
                      <w:rFonts w:ascii="Calibri" w:hAnsi="Calibri" w:cs="Tahoma"/>
                    </w:rPr>
                    <w:t xml:space="preserve"> no belief)</w:t>
                  </w:r>
                </w:p>
                <w:p w14:paraId="60CCD888" w14:textId="77777777" w:rsidR="00C65657" w:rsidRPr="00B62100" w:rsidRDefault="00C65657" w:rsidP="00AF5FAB">
                  <w:pPr>
                    <w:rPr>
                      <w:rFonts w:ascii="Calibri" w:hAnsi="Calibri" w:cs="Tahoma"/>
                    </w:rPr>
                  </w:pPr>
                </w:p>
              </w:tc>
              <w:tc>
                <w:tcPr>
                  <w:tcW w:w="4594" w:type="dxa"/>
                  <w:shd w:val="clear" w:color="auto" w:fill="auto"/>
                </w:tcPr>
                <w:tbl>
                  <w:tblPr>
                    <w:tblpPr w:leftFromText="180" w:rightFromText="180" w:vertAnchor="text" w:horzAnchor="margin" w:tblpY="264"/>
                    <w:tblOverlap w:val="never"/>
                    <w:tblW w:w="4378" w:type="dxa"/>
                    <w:tblLook w:val="04A0" w:firstRow="1" w:lastRow="0" w:firstColumn="1" w:lastColumn="0" w:noHBand="0" w:noVBand="1"/>
                  </w:tblPr>
                  <w:tblGrid>
                    <w:gridCol w:w="1609"/>
                    <w:gridCol w:w="1760"/>
                    <w:gridCol w:w="1009"/>
                  </w:tblGrid>
                  <w:tr w:rsidR="00C65657" w:rsidRPr="00357478" w14:paraId="343F0FA3" w14:textId="77777777" w:rsidTr="00D1005B">
                    <w:trPr>
                      <w:trHeight w:val="285"/>
                    </w:trPr>
                    <w:tc>
                      <w:tcPr>
                        <w:tcW w:w="1609" w:type="dxa"/>
                        <w:tcBorders>
                          <w:top w:val="nil"/>
                          <w:left w:val="nil"/>
                          <w:bottom w:val="nil"/>
                          <w:right w:val="nil"/>
                        </w:tcBorders>
                        <w:shd w:val="clear" w:color="auto" w:fill="auto"/>
                        <w:noWrap/>
                        <w:vAlign w:val="bottom"/>
                        <w:hideMark/>
                      </w:tcPr>
                      <w:p w14:paraId="5BE1D6C4" w14:textId="77777777" w:rsidR="00C65657" w:rsidRPr="00357478" w:rsidRDefault="00C65657" w:rsidP="00B54473">
                        <w:pPr>
                          <w:rPr>
                            <w:rFonts w:ascii="Times New Roman" w:hAnsi="Times New Roman"/>
                            <w:sz w:val="20"/>
                            <w:szCs w:val="20"/>
                          </w:rPr>
                        </w:pPr>
                      </w:p>
                    </w:tc>
                    <w:tc>
                      <w:tcPr>
                        <w:tcW w:w="1760" w:type="dxa"/>
                        <w:tcBorders>
                          <w:top w:val="nil"/>
                          <w:left w:val="nil"/>
                          <w:bottom w:val="nil"/>
                          <w:right w:val="nil"/>
                        </w:tcBorders>
                        <w:shd w:val="clear" w:color="auto" w:fill="auto"/>
                        <w:noWrap/>
                        <w:vAlign w:val="bottom"/>
                        <w:hideMark/>
                      </w:tcPr>
                      <w:p w14:paraId="01F913BE" w14:textId="77777777" w:rsidR="00C65657" w:rsidRPr="00357478" w:rsidRDefault="00C65657" w:rsidP="00B54473">
                        <w:pPr>
                          <w:jc w:val="center"/>
                          <w:rPr>
                            <w:rFonts w:ascii="Calibri" w:hAnsi="Calibri" w:cs="Calibri"/>
                            <w:color w:val="000000"/>
                            <w:sz w:val="22"/>
                            <w:szCs w:val="22"/>
                          </w:rPr>
                        </w:pPr>
                        <w:r w:rsidRPr="00357478">
                          <w:rPr>
                            <w:rFonts w:ascii="Calibri" w:hAnsi="Calibri" w:cs="Calibri"/>
                            <w:color w:val="000000"/>
                            <w:sz w:val="22"/>
                            <w:szCs w:val="22"/>
                          </w:rPr>
                          <w:t>FVC</w:t>
                        </w:r>
                      </w:p>
                    </w:tc>
                    <w:tc>
                      <w:tcPr>
                        <w:tcW w:w="1009" w:type="dxa"/>
                        <w:tcBorders>
                          <w:top w:val="nil"/>
                          <w:left w:val="nil"/>
                          <w:bottom w:val="nil"/>
                          <w:right w:val="nil"/>
                        </w:tcBorders>
                        <w:shd w:val="clear" w:color="auto" w:fill="auto"/>
                        <w:noWrap/>
                        <w:vAlign w:val="bottom"/>
                        <w:hideMark/>
                      </w:tcPr>
                      <w:p w14:paraId="4B772123" w14:textId="77777777" w:rsidR="00C65657" w:rsidRPr="00357478" w:rsidRDefault="00C65657" w:rsidP="00B54473">
                        <w:pPr>
                          <w:rPr>
                            <w:rFonts w:ascii="Calibri" w:hAnsi="Calibri" w:cs="Calibri"/>
                            <w:color w:val="000000"/>
                            <w:sz w:val="22"/>
                            <w:szCs w:val="22"/>
                          </w:rPr>
                        </w:pPr>
                        <w:r w:rsidRPr="00357478">
                          <w:rPr>
                            <w:rFonts w:ascii="Calibri" w:hAnsi="Calibri" w:cs="Calibri"/>
                            <w:color w:val="000000"/>
                            <w:sz w:val="22"/>
                            <w:szCs w:val="22"/>
                          </w:rPr>
                          <w:t xml:space="preserve">Hybrid not available </w:t>
                        </w:r>
                      </w:p>
                    </w:tc>
                  </w:tr>
                  <w:tr w:rsidR="00C65657" w:rsidRPr="00357478" w14:paraId="5B25A198" w14:textId="77777777" w:rsidTr="00D1005B">
                    <w:trPr>
                      <w:trHeight w:val="285"/>
                    </w:trPr>
                    <w:tc>
                      <w:tcPr>
                        <w:tcW w:w="1609" w:type="dxa"/>
                        <w:tcBorders>
                          <w:top w:val="nil"/>
                          <w:left w:val="nil"/>
                          <w:bottom w:val="nil"/>
                          <w:right w:val="nil"/>
                        </w:tcBorders>
                        <w:shd w:val="clear" w:color="auto" w:fill="auto"/>
                        <w:noWrap/>
                        <w:vAlign w:val="bottom"/>
                        <w:hideMark/>
                      </w:tcPr>
                      <w:p w14:paraId="7247BB7A" w14:textId="77777777" w:rsidR="00C65657" w:rsidRPr="00357478" w:rsidRDefault="00C65657" w:rsidP="00B54473">
                        <w:pPr>
                          <w:rPr>
                            <w:rFonts w:ascii="Calibri" w:hAnsi="Calibri" w:cs="Calibri"/>
                            <w:color w:val="000000"/>
                            <w:sz w:val="22"/>
                            <w:szCs w:val="22"/>
                          </w:rPr>
                        </w:pPr>
                        <w:r w:rsidRPr="00357478">
                          <w:rPr>
                            <w:rFonts w:ascii="Calibri" w:hAnsi="Calibri" w:cs="Calibri"/>
                            <w:color w:val="000000"/>
                            <w:sz w:val="22"/>
                            <w:szCs w:val="22"/>
                          </w:rPr>
                          <w:t>no religion</w:t>
                        </w:r>
                      </w:p>
                    </w:tc>
                    <w:tc>
                      <w:tcPr>
                        <w:tcW w:w="1760" w:type="dxa"/>
                        <w:tcBorders>
                          <w:top w:val="nil"/>
                          <w:left w:val="nil"/>
                          <w:bottom w:val="nil"/>
                          <w:right w:val="nil"/>
                        </w:tcBorders>
                        <w:shd w:val="clear" w:color="auto" w:fill="auto"/>
                        <w:noWrap/>
                        <w:vAlign w:val="bottom"/>
                        <w:hideMark/>
                      </w:tcPr>
                      <w:p w14:paraId="44F01A4D" w14:textId="77777777" w:rsidR="00C65657" w:rsidRPr="00357478" w:rsidRDefault="00C65657" w:rsidP="00B54473">
                        <w:pPr>
                          <w:jc w:val="center"/>
                          <w:rPr>
                            <w:rFonts w:ascii="Calibri" w:hAnsi="Calibri" w:cs="Calibri"/>
                            <w:color w:val="000000"/>
                            <w:sz w:val="22"/>
                            <w:szCs w:val="22"/>
                          </w:rPr>
                        </w:pPr>
                        <w:r w:rsidRPr="00357478">
                          <w:rPr>
                            <w:rFonts w:ascii="Calibri" w:hAnsi="Calibri" w:cs="Calibri"/>
                            <w:color w:val="000000"/>
                            <w:sz w:val="22"/>
                            <w:szCs w:val="22"/>
                          </w:rPr>
                          <w:t>49.85</w:t>
                        </w:r>
                      </w:p>
                    </w:tc>
                    <w:tc>
                      <w:tcPr>
                        <w:tcW w:w="1009" w:type="dxa"/>
                        <w:tcBorders>
                          <w:top w:val="nil"/>
                          <w:left w:val="nil"/>
                          <w:bottom w:val="nil"/>
                          <w:right w:val="nil"/>
                        </w:tcBorders>
                        <w:shd w:val="clear" w:color="auto" w:fill="auto"/>
                        <w:noWrap/>
                        <w:vAlign w:val="bottom"/>
                        <w:hideMark/>
                      </w:tcPr>
                      <w:p w14:paraId="4A2DD3DD" w14:textId="77777777" w:rsidR="00C65657" w:rsidRPr="00357478" w:rsidRDefault="00C65657" w:rsidP="00B54473">
                        <w:pPr>
                          <w:jc w:val="right"/>
                          <w:rPr>
                            <w:rFonts w:ascii="Calibri" w:hAnsi="Calibri" w:cs="Calibri"/>
                            <w:color w:val="000000"/>
                            <w:sz w:val="22"/>
                            <w:szCs w:val="22"/>
                          </w:rPr>
                        </w:pPr>
                        <w:r w:rsidRPr="00357478">
                          <w:rPr>
                            <w:rFonts w:ascii="Calibri" w:hAnsi="Calibri" w:cs="Calibri"/>
                            <w:color w:val="000000"/>
                            <w:sz w:val="22"/>
                            <w:szCs w:val="22"/>
                          </w:rPr>
                          <w:t>52.6</w:t>
                        </w:r>
                      </w:p>
                    </w:tc>
                  </w:tr>
                  <w:tr w:rsidR="00C65657" w:rsidRPr="00357478" w14:paraId="7BCCDAFF" w14:textId="77777777" w:rsidTr="00D1005B">
                    <w:trPr>
                      <w:trHeight w:val="285"/>
                    </w:trPr>
                    <w:tc>
                      <w:tcPr>
                        <w:tcW w:w="1609" w:type="dxa"/>
                        <w:tcBorders>
                          <w:top w:val="nil"/>
                          <w:left w:val="nil"/>
                          <w:bottom w:val="nil"/>
                          <w:right w:val="nil"/>
                        </w:tcBorders>
                        <w:shd w:val="clear" w:color="auto" w:fill="auto"/>
                        <w:noWrap/>
                        <w:vAlign w:val="bottom"/>
                        <w:hideMark/>
                      </w:tcPr>
                      <w:p w14:paraId="4DB53C07" w14:textId="57514A9E" w:rsidR="00C65657" w:rsidRPr="00357478" w:rsidRDefault="00D1005B" w:rsidP="00B54473">
                        <w:pPr>
                          <w:rPr>
                            <w:rFonts w:ascii="Calibri" w:hAnsi="Calibri" w:cs="Calibri"/>
                            <w:color w:val="000000"/>
                            <w:sz w:val="22"/>
                            <w:szCs w:val="22"/>
                          </w:rPr>
                        </w:pPr>
                        <w:r w:rsidRPr="00357478">
                          <w:rPr>
                            <w:rFonts w:ascii="Calibri" w:hAnsi="Calibri" w:cs="Calibri"/>
                            <w:color w:val="000000"/>
                            <w:sz w:val="22"/>
                            <w:szCs w:val="22"/>
                          </w:rPr>
                          <w:t>Christianity</w:t>
                        </w:r>
                        <w:r w:rsidR="00C65657" w:rsidRPr="00357478">
                          <w:rPr>
                            <w:rFonts w:ascii="Calibri" w:hAnsi="Calibri" w:cs="Calibri"/>
                            <w:color w:val="000000"/>
                            <w:sz w:val="22"/>
                            <w:szCs w:val="22"/>
                          </w:rPr>
                          <w:t xml:space="preserve"> </w:t>
                        </w:r>
                      </w:p>
                    </w:tc>
                    <w:tc>
                      <w:tcPr>
                        <w:tcW w:w="1760" w:type="dxa"/>
                        <w:tcBorders>
                          <w:top w:val="nil"/>
                          <w:left w:val="nil"/>
                          <w:bottom w:val="nil"/>
                          <w:right w:val="nil"/>
                        </w:tcBorders>
                        <w:shd w:val="clear" w:color="auto" w:fill="auto"/>
                        <w:noWrap/>
                        <w:vAlign w:val="bottom"/>
                        <w:hideMark/>
                      </w:tcPr>
                      <w:p w14:paraId="3CCCC364" w14:textId="77777777" w:rsidR="00C65657" w:rsidRPr="00357478" w:rsidRDefault="00C65657" w:rsidP="00B54473">
                        <w:pPr>
                          <w:jc w:val="center"/>
                          <w:rPr>
                            <w:rFonts w:ascii="Calibri" w:hAnsi="Calibri" w:cs="Calibri"/>
                            <w:color w:val="000000"/>
                            <w:sz w:val="22"/>
                            <w:szCs w:val="22"/>
                          </w:rPr>
                        </w:pPr>
                        <w:r w:rsidRPr="00357478">
                          <w:rPr>
                            <w:rFonts w:ascii="Calibri" w:hAnsi="Calibri" w:cs="Calibri"/>
                            <w:color w:val="000000"/>
                            <w:sz w:val="22"/>
                            <w:szCs w:val="22"/>
                          </w:rPr>
                          <w:t>35.74</w:t>
                        </w:r>
                      </w:p>
                    </w:tc>
                    <w:tc>
                      <w:tcPr>
                        <w:tcW w:w="1009" w:type="dxa"/>
                        <w:tcBorders>
                          <w:top w:val="nil"/>
                          <w:left w:val="nil"/>
                          <w:bottom w:val="nil"/>
                          <w:right w:val="nil"/>
                        </w:tcBorders>
                        <w:shd w:val="clear" w:color="auto" w:fill="auto"/>
                        <w:noWrap/>
                        <w:vAlign w:val="bottom"/>
                        <w:hideMark/>
                      </w:tcPr>
                      <w:p w14:paraId="1670ADEB" w14:textId="77777777" w:rsidR="00C65657" w:rsidRPr="00357478" w:rsidRDefault="00C65657" w:rsidP="00B54473">
                        <w:pPr>
                          <w:jc w:val="right"/>
                          <w:rPr>
                            <w:rFonts w:ascii="Calibri" w:hAnsi="Calibri" w:cs="Calibri"/>
                            <w:color w:val="000000"/>
                            <w:sz w:val="22"/>
                            <w:szCs w:val="22"/>
                          </w:rPr>
                        </w:pPr>
                        <w:r w:rsidRPr="00357478">
                          <w:rPr>
                            <w:rFonts w:ascii="Calibri" w:hAnsi="Calibri" w:cs="Calibri"/>
                            <w:color w:val="000000"/>
                            <w:sz w:val="22"/>
                            <w:szCs w:val="22"/>
                          </w:rPr>
                          <w:t>30.21</w:t>
                        </w:r>
                      </w:p>
                    </w:tc>
                  </w:tr>
                  <w:tr w:rsidR="00C65657" w:rsidRPr="00357478" w14:paraId="4359C0A4" w14:textId="77777777" w:rsidTr="00D1005B">
                    <w:trPr>
                      <w:trHeight w:val="285"/>
                    </w:trPr>
                    <w:tc>
                      <w:tcPr>
                        <w:tcW w:w="1609" w:type="dxa"/>
                        <w:tcBorders>
                          <w:top w:val="nil"/>
                          <w:left w:val="nil"/>
                          <w:bottom w:val="nil"/>
                          <w:right w:val="nil"/>
                        </w:tcBorders>
                        <w:shd w:val="clear" w:color="auto" w:fill="auto"/>
                        <w:noWrap/>
                        <w:vAlign w:val="bottom"/>
                        <w:hideMark/>
                      </w:tcPr>
                      <w:p w14:paraId="7CFA658A" w14:textId="77777777" w:rsidR="00C65657" w:rsidRPr="00357478" w:rsidRDefault="00C65657" w:rsidP="00B54473">
                        <w:pPr>
                          <w:rPr>
                            <w:rFonts w:ascii="Calibri" w:hAnsi="Calibri" w:cs="Calibri"/>
                            <w:color w:val="000000"/>
                            <w:sz w:val="22"/>
                            <w:szCs w:val="22"/>
                          </w:rPr>
                        </w:pPr>
                        <w:r w:rsidRPr="00357478">
                          <w:rPr>
                            <w:rFonts w:ascii="Calibri" w:hAnsi="Calibri" w:cs="Calibri"/>
                            <w:color w:val="000000"/>
                            <w:sz w:val="22"/>
                            <w:szCs w:val="22"/>
                          </w:rPr>
                          <w:t>Prefer not to say</w:t>
                        </w:r>
                      </w:p>
                    </w:tc>
                    <w:tc>
                      <w:tcPr>
                        <w:tcW w:w="1760" w:type="dxa"/>
                        <w:tcBorders>
                          <w:top w:val="nil"/>
                          <w:left w:val="nil"/>
                          <w:bottom w:val="nil"/>
                          <w:right w:val="nil"/>
                        </w:tcBorders>
                        <w:shd w:val="clear" w:color="auto" w:fill="auto"/>
                        <w:noWrap/>
                        <w:vAlign w:val="bottom"/>
                        <w:hideMark/>
                      </w:tcPr>
                      <w:p w14:paraId="2D16578B" w14:textId="77777777" w:rsidR="00C65657" w:rsidRPr="00357478" w:rsidRDefault="00C65657" w:rsidP="00B54473">
                        <w:pPr>
                          <w:jc w:val="center"/>
                          <w:rPr>
                            <w:rFonts w:ascii="Calibri" w:hAnsi="Calibri" w:cs="Calibri"/>
                            <w:color w:val="000000"/>
                            <w:sz w:val="22"/>
                            <w:szCs w:val="22"/>
                          </w:rPr>
                        </w:pPr>
                        <w:r w:rsidRPr="00357478">
                          <w:rPr>
                            <w:rFonts w:ascii="Calibri" w:hAnsi="Calibri" w:cs="Calibri"/>
                            <w:color w:val="000000"/>
                            <w:sz w:val="22"/>
                            <w:szCs w:val="22"/>
                          </w:rPr>
                          <w:t>12.01</w:t>
                        </w:r>
                      </w:p>
                    </w:tc>
                    <w:tc>
                      <w:tcPr>
                        <w:tcW w:w="1009" w:type="dxa"/>
                        <w:tcBorders>
                          <w:top w:val="nil"/>
                          <w:left w:val="nil"/>
                          <w:bottom w:val="nil"/>
                          <w:right w:val="nil"/>
                        </w:tcBorders>
                        <w:shd w:val="clear" w:color="auto" w:fill="auto"/>
                        <w:noWrap/>
                        <w:vAlign w:val="bottom"/>
                        <w:hideMark/>
                      </w:tcPr>
                      <w:p w14:paraId="4D294570" w14:textId="77777777" w:rsidR="00C65657" w:rsidRPr="00357478" w:rsidRDefault="00C65657" w:rsidP="00B54473">
                        <w:pPr>
                          <w:jc w:val="right"/>
                          <w:rPr>
                            <w:rFonts w:ascii="Calibri" w:hAnsi="Calibri" w:cs="Calibri"/>
                            <w:color w:val="000000"/>
                            <w:sz w:val="22"/>
                            <w:szCs w:val="22"/>
                          </w:rPr>
                        </w:pPr>
                        <w:r w:rsidRPr="00357478">
                          <w:rPr>
                            <w:rFonts w:ascii="Calibri" w:hAnsi="Calibri" w:cs="Calibri"/>
                            <w:color w:val="000000"/>
                            <w:sz w:val="22"/>
                            <w:szCs w:val="22"/>
                          </w:rPr>
                          <w:t>15.63</w:t>
                        </w:r>
                      </w:p>
                    </w:tc>
                  </w:tr>
                  <w:tr w:rsidR="00C65657" w:rsidRPr="00357478" w14:paraId="181E6A7D" w14:textId="77777777" w:rsidTr="00D1005B">
                    <w:trPr>
                      <w:trHeight w:val="285"/>
                    </w:trPr>
                    <w:tc>
                      <w:tcPr>
                        <w:tcW w:w="1609" w:type="dxa"/>
                        <w:tcBorders>
                          <w:top w:val="nil"/>
                          <w:left w:val="nil"/>
                          <w:bottom w:val="nil"/>
                          <w:right w:val="nil"/>
                        </w:tcBorders>
                        <w:shd w:val="clear" w:color="auto" w:fill="auto"/>
                        <w:noWrap/>
                        <w:vAlign w:val="bottom"/>
                        <w:hideMark/>
                      </w:tcPr>
                      <w:p w14:paraId="65401D15" w14:textId="77777777" w:rsidR="00C65657" w:rsidRPr="00357478" w:rsidRDefault="00C65657" w:rsidP="00B54473">
                        <w:pPr>
                          <w:rPr>
                            <w:rFonts w:ascii="Calibri" w:hAnsi="Calibri" w:cs="Calibri"/>
                            <w:color w:val="000000"/>
                            <w:sz w:val="22"/>
                            <w:szCs w:val="22"/>
                          </w:rPr>
                        </w:pPr>
                        <w:r w:rsidRPr="00357478">
                          <w:rPr>
                            <w:rFonts w:ascii="Calibri" w:hAnsi="Calibri" w:cs="Calibri"/>
                            <w:color w:val="000000"/>
                            <w:sz w:val="22"/>
                            <w:szCs w:val="22"/>
                          </w:rPr>
                          <w:t>All other religions</w:t>
                        </w:r>
                      </w:p>
                    </w:tc>
                    <w:tc>
                      <w:tcPr>
                        <w:tcW w:w="1760" w:type="dxa"/>
                        <w:tcBorders>
                          <w:top w:val="nil"/>
                          <w:left w:val="nil"/>
                          <w:bottom w:val="nil"/>
                          <w:right w:val="nil"/>
                        </w:tcBorders>
                        <w:shd w:val="clear" w:color="auto" w:fill="auto"/>
                        <w:noWrap/>
                        <w:vAlign w:val="bottom"/>
                        <w:hideMark/>
                      </w:tcPr>
                      <w:p w14:paraId="67A88FBC" w14:textId="77777777" w:rsidR="00C65657" w:rsidRPr="00357478" w:rsidRDefault="00C65657" w:rsidP="00B54473">
                        <w:pPr>
                          <w:jc w:val="center"/>
                          <w:rPr>
                            <w:rFonts w:ascii="Calibri" w:hAnsi="Calibri" w:cs="Calibri"/>
                            <w:color w:val="000000"/>
                            <w:sz w:val="22"/>
                            <w:szCs w:val="22"/>
                          </w:rPr>
                        </w:pPr>
                        <w:r w:rsidRPr="00357478">
                          <w:rPr>
                            <w:rFonts w:ascii="Calibri" w:hAnsi="Calibri" w:cs="Calibri"/>
                            <w:color w:val="000000"/>
                            <w:sz w:val="22"/>
                            <w:szCs w:val="22"/>
                          </w:rPr>
                          <w:t>2.4</w:t>
                        </w:r>
                      </w:p>
                    </w:tc>
                    <w:tc>
                      <w:tcPr>
                        <w:tcW w:w="1009" w:type="dxa"/>
                        <w:tcBorders>
                          <w:top w:val="nil"/>
                          <w:left w:val="nil"/>
                          <w:bottom w:val="nil"/>
                          <w:right w:val="nil"/>
                        </w:tcBorders>
                        <w:shd w:val="clear" w:color="auto" w:fill="auto"/>
                        <w:noWrap/>
                        <w:vAlign w:val="bottom"/>
                        <w:hideMark/>
                      </w:tcPr>
                      <w:p w14:paraId="489F08B9" w14:textId="77777777" w:rsidR="00C65657" w:rsidRPr="00357478" w:rsidRDefault="00C65657" w:rsidP="00B54473">
                        <w:pPr>
                          <w:jc w:val="right"/>
                          <w:rPr>
                            <w:rFonts w:ascii="Calibri" w:hAnsi="Calibri" w:cs="Calibri"/>
                            <w:color w:val="000000"/>
                            <w:sz w:val="22"/>
                            <w:szCs w:val="22"/>
                          </w:rPr>
                        </w:pPr>
                        <w:r w:rsidRPr="00357478">
                          <w:rPr>
                            <w:rFonts w:ascii="Calibri" w:hAnsi="Calibri" w:cs="Calibri"/>
                            <w:color w:val="000000"/>
                            <w:sz w:val="22"/>
                            <w:szCs w:val="22"/>
                          </w:rPr>
                          <w:t>1.56</w:t>
                        </w:r>
                      </w:p>
                    </w:tc>
                  </w:tr>
                </w:tbl>
                <w:p w14:paraId="2D9BB4D2" w14:textId="77777777" w:rsidR="00C65657" w:rsidRPr="00B62100" w:rsidRDefault="00C65657" w:rsidP="00AF5FAB">
                  <w:pPr>
                    <w:rPr>
                      <w:rFonts w:ascii="Calibri" w:hAnsi="Calibri" w:cs="Tahoma"/>
                    </w:rPr>
                  </w:pPr>
                  <w:r>
                    <w:rPr>
                      <w:rFonts w:ascii="Calibri" w:hAnsi="Calibri" w:cs="Tahoma"/>
                    </w:rPr>
                    <w:lastRenderedPageBreak/>
                    <w:t xml:space="preserve">There is no evidence to suggest any disadvantage to anyone in this category through the introduction of this policy.  </w:t>
                  </w:r>
                </w:p>
              </w:tc>
              <w:tc>
                <w:tcPr>
                  <w:tcW w:w="6569" w:type="dxa"/>
                  <w:shd w:val="clear" w:color="auto" w:fill="auto"/>
                </w:tcPr>
                <w:p w14:paraId="4974A6D8" w14:textId="77777777" w:rsidR="00C65657" w:rsidRPr="007C49D4" w:rsidRDefault="00C65657" w:rsidP="00AF5FAB">
                  <w:pPr>
                    <w:rPr>
                      <w:rFonts w:ascii="Calibri" w:hAnsi="Calibri" w:cs="Tahoma"/>
                    </w:rPr>
                  </w:pPr>
                  <w:r w:rsidRPr="00AF5FAB">
                    <w:rPr>
                      <w:rFonts w:asciiTheme="minorHAnsi" w:hAnsiTheme="minorHAnsi" w:cstheme="minorHAnsi"/>
                    </w:rPr>
                    <w:lastRenderedPageBreak/>
                    <w:t>The College will continue to collect and monitor data in this area</w:t>
                  </w:r>
                  <w:r>
                    <w:rPr>
                      <w:rFonts w:asciiTheme="minorHAnsi" w:hAnsiTheme="minorHAnsi" w:cstheme="minorHAnsi"/>
                    </w:rPr>
                    <w:t>.</w:t>
                  </w:r>
                </w:p>
              </w:tc>
            </w:tr>
            <w:tr w:rsidR="00C65657" w:rsidRPr="00CD1C15" w14:paraId="02D261D5" w14:textId="7DCB7CDE" w:rsidTr="00C65657">
              <w:trPr>
                <w:trHeight w:val="1266"/>
              </w:trPr>
              <w:tc>
                <w:tcPr>
                  <w:tcW w:w="1898" w:type="dxa"/>
                  <w:shd w:val="clear" w:color="auto" w:fill="auto"/>
                </w:tcPr>
                <w:p w14:paraId="54708816" w14:textId="77777777" w:rsidR="00C65657" w:rsidRPr="00B62100" w:rsidRDefault="00C65657" w:rsidP="00AF5FAB">
                  <w:pPr>
                    <w:rPr>
                      <w:rFonts w:ascii="Calibri" w:hAnsi="Calibri" w:cs="Tahoma"/>
                    </w:rPr>
                  </w:pPr>
                  <w:r w:rsidRPr="00B62100">
                    <w:rPr>
                      <w:rFonts w:ascii="Calibri" w:hAnsi="Calibri" w:cs="Tahoma"/>
                    </w:rPr>
                    <w:t>Pregnancy and maternity</w:t>
                  </w:r>
                </w:p>
                <w:p w14:paraId="7C21A8E1" w14:textId="77777777" w:rsidR="00C65657" w:rsidRPr="00B62100" w:rsidRDefault="00C65657" w:rsidP="00AF5FAB">
                  <w:pPr>
                    <w:rPr>
                      <w:rFonts w:ascii="Calibri" w:hAnsi="Calibri" w:cs="Tahoma"/>
                    </w:rPr>
                  </w:pPr>
                </w:p>
              </w:tc>
              <w:tc>
                <w:tcPr>
                  <w:tcW w:w="4594" w:type="dxa"/>
                  <w:shd w:val="clear" w:color="auto" w:fill="auto"/>
                </w:tcPr>
                <w:p w14:paraId="1AA56350" w14:textId="77777777" w:rsidR="00C65657" w:rsidRPr="00B54473" w:rsidRDefault="00C65657" w:rsidP="00502C17">
                  <w:pPr>
                    <w:rPr>
                      <w:rFonts w:ascii="Calibri" w:hAnsi="Calibri" w:cs="Tahoma"/>
                    </w:rPr>
                  </w:pPr>
                  <w:r w:rsidRPr="00B54473">
                    <w:rPr>
                      <w:rFonts w:ascii="Calibri" w:hAnsi="Calibri" w:cs="Tahoma"/>
                    </w:rPr>
                    <w:t xml:space="preserve">There is no evidence to suggest any disadvantage to anyone in this category through the introduction of this policy.  </w:t>
                  </w:r>
                </w:p>
                <w:p w14:paraId="00B80479" w14:textId="77777777" w:rsidR="00C65657" w:rsidRDefault="00C65657" w:rsidP="00502C17">
                  <w:pPr>
                    <w:rPr>
                      <w:rFonts w:ascii="Calibri" w:hAnsi="Calibri" w:cs="Tahoma"/>
                    </w:rPr>
                  </w:pPr>
                </w:p>
                <w:p w14:paraId="3258A75E" w14:textId="55DFAB35" w:rsidR="00C65657" w:rsidRPr="00502C17" w:rsidRDefault="00C65657" w:rsidP="00502C17">
                  <w:pPr>
                    <w:rPr>
                      <w:rFonts w:asciiTheme="minorHAnsi" w:hAnsiTheme="minorHAnsi" w:cstheme="minorHAnsi"/>
                    </w:rPr>
                  </w:pPr>
                </w:p>
              </w:tc>
              <w:tc>
                <w:tcPr>
                  <w:tcW w:w="6569" w:type="dxa"/>
                  <w:shd w:val="clear" w:color="auto" w:fill="auto"/>
                </w:tcPr>
                <w:p w14:paraId="0E197CB8" w14:textId="77777777" w:rsidR="00C65657" w:rsidRPr="007C49D4" w:rsidRDefault="00C65657" w:rsidP="00AF5FAB">
                  <w:pPr>
                    <w:rPr>
                      <w:rFonts w:ascii="Calibri" w:hAnsi="Calibri" w:cs="Tahoma"/>
                    </w:rPr>
                  </w:pPr>
                  <w:r w:rsidRPr="00AF5FAB">
                    <w:rPr>
                      <w:rFonts w:asciiTheme="minorHAnsi" w:hAnsiTheme="minorHAnsi" w:cstheme="minorHAnsi"/>
                    </w:rPr>
                    <w:t>The College will continue to collect and monitor data in this area</w:t>
                  </w:r>
                  <w:r>
                    <w:rPr>
                      <w:rFonts w:asciiTheme="minorHAnsi" w:hAnsiTheme="minorHAnsi" w:cstheme="minorHAnsi"/>
                    </w:rPr>
                    <w:t>.</w:t>
                  </w:r>
                </w:p>
              </w:tc>
            </w:tr>
            <w:tr w:rsidR="00C65657" w:rsidRPr="00CD1C15" w14:paraId="0FE91F53" w14:textId="4F4689C6" w:rsidTr="00C65657">
              <w:trPr>
                <w:trHeight w:val="1266"/>
              </w:trPr>
              <w:tc>
                <w:tcPr>
                  <w:tcW w:w="1898" w:type="dxa"/>
                  <w:shd w:val="clear" w:color="auto" w:fill="auto"/>
                </w:tcPr>
                <w:p w14:paraId="5BFFEAB0" w14:textId="77777777" w:rsidR="00C65657" w:rsidRPr="00B62100" w:rsidRDefault="00C65657" w:rsidP="00AF5FAB">
                  <w:pPr>
                    <w:rPr>
                      <w:rFonts w:ascii="Calibri" w:hAnsi="Calibri" w:cs="Tahoma"/>
                    </w:rPr>
                  </w:pPr>
                  <w:r w:rsidRPr="00B62100">
                    <w:rPr>
                      <w:rFonts w:ascii="Calibri" w:hAnsi="Calibri" w:cs="Tahoma"/>
                    </w:rPr>
                    <w:t>Marriage and civil partnership</w:t>
                  </w:r>
                </w:p>
              </w:tc>
              <w:tc>
                <w:tcPr>
                  <w:tcW w:w="4594" w:type="dxa"/>
                  <w:shd w:val="clear" w:color="auto" w:fill="auto"/>
                </w:tcPr>
                <w:p w14:paraId="03DB58A1" w14:textId="77777777" w:rsidR="00C65657" w:rsidRPr="00B62100" w:rsidRDefault="00C65657" w:rsidP="00AF5FAB">
                  <w:pPr>
                    <w:rPr>
                      <w:rFonts w:ascii="Calibri" w:hAnsi="Calibri" w:cs="Tahoma"/>
                    </w:rPr>
                  </w:pPr>
                  <w:r w:rsidRPr="00B54473">
                    <w:rPr>
                      <w:rFonts w:ascii="Calibri" w:hAnsi="Calibri" w:cs="Tahoma"/>
                    </w:rPr>
                    <w:t xml:space="preserve">There is no evidence to suggest any disadvantage to anyone in this category through the introduction of this policy.  </w:t>
                  </w:r>
                </w:p>
              </w:tc>
              <w:tc>
                <w:tcPr>
                  <w:tcW w:w="6569" w:type="dxa"/>
                  <w:shd w:val="clear" w:color="auto" w:fill="auto"/>
                </w:tcPr>
                <w:p w14:paraId="10E3D82E" w14:textId="77777777" w:rsidR="00C65657" w:rsidRPr="007C49D4" w:rsidRDefault="00C65657" w:rsidP="00AF5FAB">
                  <w:pPr>
                    <w:rPr>
                      <w:rFonts w:ascii="Calibri" w:hAnsi="Calibri" w:cs="Tahoma"/>
                    </w:rPr>
                  </w:pPr>
                  <w:r w:rsidRPr="00CC338D">
                    <w:rPr>
                      <w:rFonts w:asciiTheme="minorHAnsi" w:hAnsiTheme="minorHAnsi" w:cstheme="minorHAnsi"/>
                    </w:rPr>
                    <w:t>The College will continue to collect and monitor data in this area</w:t>
                  </w:r>
                </w:p>
              </w:tc>
            </w:tr>
            <w:tr w:rsidR="00C65657" w:rsidRPr="00CD1C15" w14:paraId="7F9D4660" w14:textId="5BDE1169" w:rsidTr="00C65657">
              <w:trPr>
                <w:trHeight w:val="1124"/>
              </w:trPr>
              <w:tc>
                <w:tcPr>
                  <w:tcW w:w="1898" w:type="dxa"/>
                  <w:shd w:val="clear" w:color="auto" w:fill="auto"/>
                </w:tcPr>
                <w:p w14:paraId="7D6378FB" w14:textId="77777777" w:rsidR="00C65657" w:rsidRPr="00B62100" w:rsidRDefault="00C65657" w:rsidP="00AF5FAB">
                  <w:pPr>
                    <w:rPr>
                      <w:rFonts w:ascii="Calibri" w:hAnsi="Calibri" w:cs="Tahoma"/>
                    </w:rPr>
                  </w:pPr>
                  <w:r w:rsidRPr="00B62100">
                    <w:rPr>
                      <w:rFonts w:ascii="Calibri" w:hAnsi="Calibri" w:cs="Tahoma"/>
                    </w:rPr>
                    <w:t>Other identified groups (e.g. carers)</w:t>
                  </w:r>
                </w:p>
                <w:p w14:paraId="6C254079" w14:textId="77777777" w:rsidR="00C65657" w:rsidRPr="00B62100" w:rsidRDefault="00C65657" w:rsidP="00AF5FAB">
                  <w:pPr>
                    <w:rPr>
                      <w:rFonts w:ascii="Calibri" w:hAnsi="Calibri" w:cs="Tahoma"/>
                    </w:rPr>
                  </w:pPr>
                </w:p>
              </w:tc>
              <w:tc>
                <w:tcPr>
                  <w:tcW w:w="4594" w:type="dxa"/>
                  <w:shd w:val="clear" w:color="auto" w:fill="auto"/>
                </w:tcPr>
                <w:p w14:paraId="6C275592" w14:textId="2CDD1C8B" w:rsidR="00C65657" w:rsidRPr="00B62100" w:rsidRDefault="00C65657" w:rsidP="008B3833">
                  <w:pPr>
                    <w:rPr>
                      <w:rFonts w:ascii="Calibri" w:hAnsi="Calibri" w:cs="Tahoma"/>
                    </w:rPr>
                  </w:pPr>
                  <w:r>
                    <w:rPr>
                      <w:rFonts w:ascii="Calibri" w:hAnsi="Calibri" w:cs="Tahoma"/>
                    </w:rPr>
                    <w:t xml:space="preserve">There is no evidence to suggest any disadvantage to anyone in this category through the introduction of this policy.  </w:t>
                  </w:r>
                  <w:r>
                    <w:rPr>
                      <w:rFonts w:asciiTheme="minorHAnsi" w:hAnsiTheme="minorHAnsi" w:cstheme="minorHAnsi"/>
                    </w:rPr>
                    <w:t xml:space="preserve"> </w:t>
                  </w:r>
                </w:p>
              </w:tc>
              <w:tc>
                <w:tcPr>
                  <w:tcW w:w="6569" w:type="dxa"/>
                  <w:shd w:val="clear" w:color="auto" w:fill="auto"/>
                </w:tcPr>
                <w:p w14:paraId="18B568D0" w14:textId="77777777" w:rsidR="00C65657" w:rsidRDefault="00C65657" w:rsidP="00AF5FAB">
                  <w:pPr>
                    <w:rPr>
                      <w:rFonts w:asciiTheme="minorHAnsi" w:hAnsiTheme="minorHAnsi" w:cstheme="minorHAnsi"/>
                    </w:rPr>
                  </w:pPr>
                  <w:r>
                    <w:rPr>
                      <w:rFonts w:asciiTheme="minorHAnsi" w:hAnsiTheme="minorHAnsi" w:cstheme="minorHAnsi"/>
                    </w:rPr>
                    <w:t>Hybrid working offers a greater degree of flexibility for staff and thus is supportive of groups such as carers</w:t>
                  </w:r>
                  <w:r w:rsidRPr="00CC338D">
                    <w:rPr>
                      <w:rFonts w:asciiTheme="minorHAnsi" w:hAnsiTheme="minorHAnsi" w:cstheme="minorHAnsi"/>
                    </w:rPr>
                    <w:t xml:space="preserve"> </w:t>
                  </w:r>
                </w:p>
                <w:p w14:paraId="6B238739" w14:textId="77777777" w:rsidR="00C65657" w:rsidRDefault="00C65657" w:rsidP="00AF5FAB">
                  <w:pPr>
                    <w:rPr>
                      <w:rFonts w:asciiTheme="minorHAnsi" w:hAnsiTheme="minorHAnsi" w:cstheme="minorHAnsi"/>
                    </w:rPr>
                  </w:pPr>
                </w:p>
                <w:p w14:paraId="3C0AA65E" w14:textId="0282B341" w:rsidR="00C65657" w:rsidRPr="007C49D4" w:rsidRDefault="00C65657" w:rsidP="00AF5FAB">
                  <w:pPr>
                    <w:rPr>
                      <w:rFonts w:ascii="Calibri" w:hAnsi="Calibri" w:cs="Tahoma"/>
                    </w:rPr>
                  </w:pPr>
                  <w:r w:rsidRPr="00CC338D">
                    <w:rPr>
                      <w:rFonts w:asciiTheme="minorHAnsi" w:hAnsiTheme="minorHAnsi" w:cstheme="minorHAnsi"/>
                    </w:rPr>
                    <w:t>The College will continue to collect and monitor data in this area</w:t>
                  </w:r>
                </w:p>
              </w:tc>
            </w:tr>
          </w:tbl>
          <w:p w14:paraId="4FA1D619" w14:textId="77777777" w:rsidR="00876E86" w:rsidRPr="007C49D4" w:rsidRDefault="00876E86" w:rsidP="00876E86">
            <w:pPr>
              <w:rPr>
                <w:rFonts w:ascii="Calibri" w:hAnsi="Calibri" w:cs="Tahoma"/>
              </w:rPr>
            </w:pPr>
          </w:p>
          <w:p w14:paraId="0E9F556D" w14:textId="77777777" w:rsidR="00B80B03" w:rsidRPr="007C49D4" w:rsidRDefault="00C81CAC" w:rsidP="00FF04DA">
            <w:pPr>
              <w:rPr>
                <w:rFonts w:ascii="Calibri" w:hAnsi="Calibri" w:cs="Tahoma"/>
              </w:rPr>
            </w:pPr>
            <w:r w:rsidRPr="007C49D4">
              <w:rPr>
                <w:rFonts w:ascii="Calibri" w:hAnsi="Calibri" w:cs="Tahoma"/>
              </w:rPr>
              <w:t xml:space="preserve">(ii) </w:t>
            </w:r>
            <w:r w:rsidR="009F21D1" w:rsidRPr="007C49D4">
              <w:rPr>
                <w:rFonts w:ascii="Calibri" w:hAnsi="Calibri" w:cs="Tahoma"/>
              </w:rPr>
              <w:t>Action Plan to obt</w:t>
            </w:r>
            <w:r w:rsidR="00675D97">
              <w:rPr>
                <w:rFonts w:ascii="Calibri" w:hAnsi="Calibri" w:cs="Tahoma"/>
              </w:rPr>
              <w:t>ain data and evidence for impact assessment</w:t>
            </w:r>
            <w:r w:rsidR="00142756" w:rsidRPr="007C49D4">
              <w:rPr>
                <w:rFonts w:ascii="Calibri" w:hAnsi="Calibri" w:cs="Tahoma"/>
              </w:rPr>
              <w:t>:</w:t>
            </w:r>
          </w:p>
          <w:p w14:paraId="119CEFFF" w14:textId="77777777" w:rsidR="00795F01" w:rsidRDefault="00795F01" w:rsidP="00FF04DA">
            <w:pPr>
              <w:rPr>
                <w:rFonts w:ascii="Calibri" w:hAnsi="Calibri" w:cs="Tahoma"/>
              </w:rPr>
            </w:pPr>
          </w:p>
          <w:p w14:paraId="76619AE3" w14:textId="3A21B6E8" w:rsidR="00795F01" w:rsidRPr="007C49D4" w:rsidRDefault="000A4347" w:rsidP="00050BA6">
            <w:pPr>
              <w:rPr>
                <w:rFonts w:ascii="Calibri" w:hAnsi="Calibri" w:cs="Tahoma"/>
              </w:rPr>
            </w:pPr>
            <w:r>
              <w:rPr>
                <w:rFonts w:ascii="Calibri" w:hAnsi="Calibri" w:cs="Tahoma"/>
              </w:rPr>
              <w:t>Data monitoring and capturing processes will continue to be reviewed</w:t>
            </w:r>
            <w:r w:rsidR="00FB61C5">
              <w:rPr>
                <w:rFonts w:ascii="Calibri" w:hAnsi="Calibri" w:cs="Tahoma"/>
              </w:rPr>
              <w:t xml:space="preserve"> and feedback will be gathered regularly with regards to hybrid working in order to ensure that it is approached with consistency and decisions are fully considered. </w:t>
            </w:r>
            <w:r w:rsidR="00F135FF">
              <w:rPr>
                <w:rFonts w:ascii="Calibri" w:hAnsi="Calibri" w:cs="Tahoma"/>
              </w:rPr>
              <w:t xml:space="preserve"> </w:t>
            </w:r>
          </w:p>
        </w:tc>
      </w:tr>
    </w:tbl>
    <w:p w14:paraId="5B9D01A9" w14:textId="77777777" w:rsidR="005446FC" w:rsidRPr="007C49D4" w:rsidRDefault="005446FC" w:rsidP="00B80B03">
      <w:pPr>
        <w:rPr>
          <w:rFonts w:ascii="Calibri" w:hAnsi="Calibri" w:cs="Tahoma"/>
          <w:b/>
        </w:rPr>
      </w:pPr>
    </w:p>
    <w:p w14:paraId="31558CDB" w14:textId="77777777" w:rsidR="0035686D" w:rsidRPr="007C49D4" w:rsidRDefault="0035686D" w:rsidP="00B80B03">
      <w:pPr>
        <w:rPr>
          <w:rFonts w:ascii="Calibri" w:hAnsi="Calibri" w:cs="Tahoma"/>
          <w:b/>
        </w:rPr>
      </w:pPr>
    </w:p>
    <w:p w14:paraId="3A098CF1" w14:textId="77777777" w:rsidR="005446FC" w:rsidRPr="007C49D4" w:rsidRDefault="00C81CAC" w:rsidP="00B80B03">
      <w:pPr>
        <w:rPr>
          <w:rFonts w:ascii="Calibri" w:hAnsi="Calibri" w:cs="Tahoma"/>
          <w:b/>
        </w:rPr>
      </w:pPr>
      <w:r w:rsidRPr="007C49D4">
        <w:rPr>
          <w:rFonts w:ascii="Calibri" w:hAnsi="Calibri" w:cs="Tahoma"/>
          <w:b/>
        </w:rPr>
        <w:t xml:space="preserve">Step </w:t>
      </w:r>
      <w:r w:rsidR="007E47C7" w:rsidRPr="007C49D4">
        <w:rPr>
          <w:rFonts w:ascii="Calibri" w:hAnsi="Calibri" w:cs="Tahoma"/>
          <w:b/>
        </w:rPr>
        <w:t>3</w:t>
      </w:r>
      <w:r w:rsidRPr="007C49D4">
        <w:rPr>
          <w:rFonts w:ascii="Calibri" w:hAnsi="Calibri" w:cs="Tahoma"/>
          <w:b/>
        </w:rPr>
        <w:t>: Consultation</w:t>
      </w:r>
    </w:p>
    <w:p w14:paraId="1B70DC29" w14:textId="77777777" w:rsidR="00C81CAC" w:rsidRPr="007C49D4" w:rsidRDefault="00C81CAC" w:rsidP="00B80B03">
      <w:pPr>
        <w:rPr>
          <w:rFonts w:ascii="Calibri" w:hAnsi="Calibri"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8"/>
        <w:gridCol w:w="7200"/>
      </w:tblGrid>
      <w:tr w:rsidR="00C81CAC" w:rsidRPr="00CD1C15" w14:paraId="3F45BF99" w14:textId="77777777" w:rsidTr="009E24BC">
        <w:tc>
          <w:tcPr>
            <w:tcW w:w="5000" w:type="pct"/>
            <w:gridSpan w:val="2"/>
            <w:shd w:val="clear" w:color="auto" w:fill="auto"/>
          </w:tcPr>
          <w:p w14:paraId="53BAC5DE" w14:textId="68F7064A" w:rsidR="00C81CAC" w:rsidRPr="007C49D4" w:rsidRDefault="00C81CAC" w:rsidP="009F7645">
            <w:pPr>
              <w:rPr>
                <w:rFonts w:ascii="Calibri" w:hAnsi="Calibri" w:cs="Tahoma"/>
                <w:b/>
              </w:rPr>
            </w:pPr>
            <w:r w:rsidRPr="007C49D4">
              <w:rPr>
                <w:rFonts w:ascii="Calibri" w:hAnsi="Calibri" w:cs="Tahoma"/>
                <w:b/>
                <w:sz w:val="22"/>
              </w:rPr>
              <w:t>Is a consultation required</w:t>
            </w:r>
            <w:r w:rsidR="009F7645" w:rsidRPr="007C49D4">
              <w:rPr>
                <w:rFonts w:ascii="Calibri" w:hAnsi="Calibri" w:cs="Tahoma"/>
                <w:b/>
                <w:sz w:val="22"/>
              </w:rPr>
              <w:t xml:space="preserve">? </w:t>
            </w:r>
            <w:r w:rsidR="00251E6B" w:rsidRPr="007C49D4">
              <w:rPr>
                <w:rFonts w:ascii="Calibri" w:hAnsi="Calibri" w:cs="Tahoma"/>
                <w:b/>
                <w:sz w:val="20"/>
              </w:rPr>
              <w:t xml:space="preserve">Are the views of other people </w:t>
            </w:r>
            <w:r w:rsidR="009F7645" w:rsidRPr="007C49D4">
              <w:rPr>
                <w:rFonts w:ascii="Calibri" w:hAnsi="Calibri" w:cs="Tahoma"/>
                <w:b/>
                <w:sz w:val="20"/>
              </w:rPr>
              <w:t xml:space="preserve">required to be sought, </w:t>
            </w:r>
            <w:r w:rsidR="001973B5" w:rsidRPr="007C49D4">
              <w:rPr>
                <w:rFonts w:ascii="Calibri" w:hAnsi="Calibri" w:cs="Tahoma"/>
                <w:b/>
                <w:sz w:val="20"/>
              </w:rPr>
              <w:t>in case</w:t>
            </w:r>
            <w:r w:rsidR="009F7645" w:rsidRPr="007C49D4">
              <w:rPr>
                <w:rFonts w:ascii="Calibri" w:hAnsi="Calibri" w:cs="Tahoma"/>
                <w:b/>
                <w:sz w:val="20"/>
              </w:rPr>
              <w:t xml:space="preserve"> they may highlight issues arisin</w:t>
            </w:r>
            <w:r w:rsidR="00A65F27" w:rsidRPr="007C49D4">
              <w:rPr>
                <w:rFonts w:ascii="Calibri" w:hAnsi="Calibri" w:cs="Tahoma"/>
                <w:b/>
                <w:sz w:val="20"/>
              </w:rPr>
              <w:t>g from the implementation of this</w:t>
            </w:r>
            <w:r w:rsidR="009F7645" w:rsidRPr="007C49D4">
              <w:rPr>
                <w:rFonts w:ascii="Calibri" w:hAnsi="Calibri" w:cs="Tahoma"/>
                <w:b/>
                <w:sz w:val="20"/>
              </w:rPr>
              <w:t xml:space="preserve"> policy</w:t>
            </w:r>
            <w:r w:rsidR="00251E6B" w:rsidRPr="007C49D4">
              <w:rPr>
                <w:rFonts w:ascii="Calibri" w:hAnsi="Calibri" w:cs="Tahoma"/>
                <w:b/>
                <w:sz w:val="20"/>
              </w:rPr>
              <w:t>?</w:t>
            </w:r>
          </w:p>
        </w:tc>
      </w:tr>
      <w:tr w:rsidR="00C81CAC" w:rsidRPr="00CD1C15" w14:paraId="48C1ACA3" w14:textId="77777777" w:rsidTr="009E24BC">
        <w:trPr>
          <w:trHeight w:val="483"/>
        </w:trPr>
        <w:tc>
          <w:tcPr>
            <w:tcW w:w="2419" w:type="pct"/>
            <w:shd w:val="clear" w:color="auto" w:fill="auto"/>
          </w:tcPr>
          <w:p w14:paraId="71D42446" w14:textId="77777777" w:rsidR="00C81CAC" w:rsidRPr="007C49D4" w:rsidRDefault="000A4347" w:rsidP="000A4347">
            <w:pPr>
              <w:pStyle w:val="ListParagraph"/>
              <w:ind w:left="760"/>
              <w:rPr>
                <w:rFonts w:ascii="Calibri" w:hAnsi="Calibri" w:cs="Tahoma"/>
                <w:sz w:val="28"/>
              </w:rPr>
            </w:pPr>
            <w:r>
              <w:rPr>
                <w:rFonts w:ascii="Calibri" w:hAnsi="Calibri" w:cs="Tahoma"/>
                <w:sz w:val="28"/>
              </w:rPr>
              <w:t xml:space="preserve">X </w:t>
            </w:r>
            <w:r w:rsidR="00C81CAC" w:rsidRPr="007C49D4">
              <w:rPr>
                <w:rFonts w:ascii="Calibri" w:hAnsi="Calibri" w:cs="Tahoma"/>
                <w:sz w:val="28"/>
              </w:rPr>
              <w:t xml:space="preserve">Yes                                            </w:t>
            </w:r>
          </w:p>
        </w:tc>
        <w:tc>
          <w:tcPr>
            <w:tcW w:w="2581" w:type="pct"/>
            <w:shd w:val="clear" w:color="auto" w:fill="auto"/>
          </w:tcPr>
          <w:p w14:paraId="72808D82" w14:textId="77777777" w:rsidR="00C81CAC" w:rsidRPr="000A4347" w:rsidRDefault="000A4347" w:rsidP="000A4347">
            <w:pPr>
              <w:rPr>
                <w:rFonts w:ascii="Calibri" w:hAnsi="Calibri" w:cs="Tahoma"/>
                <w:sz w:val="28"/>
              </w:rPr>
            </w:pPr>
            <w:r>
              <w:rPr>
                <w:rFonts w:ascii="Calibri" w:hAnsi="Calibri" w:cs="Tahoma"/>
                <w:sz w:val="28"/>
              </w:rPr>
              <w:t xml:space="preserve"> </w:t>
            </w:r>
            <w:r w:rsidR="00C81CAC" w:rsidRPr="000A4347">
              <w:rPr>
                <w:rFonts w:ascii="Calibri" w:hAnsi="Calibri" w:cs="Tahoma"/>
                <w:sz w:val="28"/>
              </w:rPr>
              <w:t xml:space="preserve">No </w:t>
            </w:r>
          </w:p>
        </w:tc>
      </w:tr>
      <w:tr w:rsidR="00C81CAC" w:rsidRPr="00CD1C15" w14:paraId="6D84BCC8" w14:textId="77777777" w:rsidTr="009E24BC">
        <w:tc>
          <w:tcPr>
            <w:tcW w:w="5000" w:type="pct"/>
            <w:gridSpan w:val="2"/>
            <w:shd w:val="clear" w:color="auto" w:fill="auto"/>
          </w:tcPr>
          <w:p w14:paraId="4908BF28" w14:textId="77777777" w:rsidR="00C81CAC" w:rsidRPr="007C49D4" w:rsidRDefault="009F7645" w:rsidP="00C81CAC">
            <w:pPr>
              <w:rPr>
                <w:rFonts w:ascii="Calibri" w:hAnsi="Calibri" w:cs="Tahoma"/>
                <w:b/>
                <w:sz w:val="22"/>
              </w:rPr>
            </w:pPr>
            <w:r w:rsidRPr="007C49D4">
              <w:rPr>
                <w:rFonts w:ascii="Calibri" w:hAnsi="Calibri" w:cs="Tahoma"/>
                <w:b/>
                <w:sz w:val="22"/>
              </w:rPr>
              <w:t>Please provide reasons why you did/did not offer a consultation</w:t>
            </w:r>
            <w:r w:rsidR="00251E6B" w:rsidRPr="007C49D4">
              <w:rPr>
                <w:rFonts w:ascii="Calibri" w:hAnsi="Calibri" w:cs="Tahoma"/>
                <w:b/>
                <w:sz w:val="22"/>
              </w:rPr>
              <w:t>:</w:t>
            </w:r>
          </w:p>
          <w:p w14:paraId="6F9A487B" w14:textId="77777777" w:rsidR="00251E6B" w:rsidRDefault="000A4347" w:rsidP="00C81CAC">
            <w:pPr>
              <w:rPr>
                <w:rFonts w:ascii="Calibri" w:hAnsi="Calibri" w:cs="Tahoma"/>
                <w:b/>
                <w:sz w:val="22"/>
              </w:rPr>
            </w:pPr>
            <w:r>
              <w:rPr>
                <w:rFonts w:ascii="Calibri" w:hAnsi="Calibri" w:cs="Tahoma"/>
                <w:b/>
                <w:sz w:val="22"/>
              </w:rPr>
              <w:lastRenderedPageBreak/>
              <w:t xml:space="preserve"> </w:t>
            </w:r>
          </w:p>
          <w:p w14:paraId="0CDB868E" w14:textId="706F2105" w:rsidR="00251E6B" w:rsidRPr="007C49D4" w:rsidRDefault="00FB61C5" w:rsidP="00C81CAC">
            <w:pPr>
              <w:rPr>
                <w:rFonts w:ascii="Calibri" w:hAnsi="Calibri" w:cs="Tahoma"/>
                <w:b/>
                <w:sz w:val="22"/>
              </w:rPr>
            </w:pPr>
            <w:r>
              <w:rPr>
                <w:rFonts w:ascii="Calibri" w:hAnsi="Calibri" w:cs="Tahoma"/>
                <w:sz w:val="22"/>
              </w:rPr>
              <w:t xml:space="preserve">The </w:t>
            </w:r>
            <w:r w:rsidR="00270E08">
              <w:rPr>
                <w:rFonts w:ascii="Calibri" w:hAnsi="Calibri" w:cs="Tahoma"/>
                <w:sz w:val="22"/>
              </w:rPr>
              <w:t>h</w:t>
            </w:r>
            <w:r>
              <w:rPr>
                <w:rFonts w:ascii="Calibri" w:hAnsi="Calibri" w:cs="Tahoma"/>
                <w:sz w:val="22"/>
              </w:rPr>
              <w:t xml:space="preserve">ybrid working </w:t>
            </w:r>
            <w:r w:rsidR="00270E08">
              <w:rPr>
                <w:rFonts w:ascii="Calibri" w:hAnsi="Calibri" w:cs="Tahoma"/>
                <w:sz w:val="22"/>
              </w:rPr>
              <w:t xml:space="preserve">pilot </w:t>
            </w:r>
            <w:r>
              <w:rPr>
                <w:rFonts w:ascii="Calibri" w:hAnsi="Calibri" w:cs="Tahoma"/>
                <w:sz w:val="22"/>
              </w:rPr>
              <w:t xml:space="preserve">has been ongoing for a number of months, data has been gathered through staff surveys, focus groups and steering groups. </w:t>
            </w:r>
            <w:r w:rsidR="00270E08">
              <w:rPr>
                <w:rFonts w:ascii="Calibri" w:hAnsi="Calibri" w:cs="Tahoma"/>
                <w:sz w:val="22"/>
              </w:rPr>
              <w:t>The policy itself will be consulted with union representatives as a standard part of the process</w:t>
            </w:r>
            <w:r w:rsidR="009E24BC">
              <w:rPr>
                <w:rFonts w:ascii="Calibri" w:hAnsi="Calibri" w:cs="Tahoma"/>
                <w:sz w:val="22"/>
              </w:rPr>
              <w:t>.</w:t>
            </w:r>
          </w:p>
          <w:p w14:paraId="5CC5B067" w14:textId="77777777" w:rsidR="00251E6B" w:rsidRPr="007C49D4" w:rsidRDefault="00251E6B" w:rsidP="00C81CAC">
            <w:pPr>
              <w:rPr>
                <w:rFonts w:ascii="Calibri" w:hAnsi="Calibri" w:cs="Tahoma"/>
                <w:b/>
                <w:sz w:val="22"/>
              </w:rPr>
            </w:pPr>
          </w:p>
          <w:p w14:paraId="270D4FD0" w14:textId="77777777" w:rsidR="00251E6B" w:rsidRPr="007C49D4" w:rsidRDefault="00251E6B" w:rsidP="00C81CAC">
            <w:pPr>
              <w:rPr>
                <w:rFonts w:ascii="Calibri" w:hAnsi="Calibri" w:cs="Tahoma"/>
                <w:b/>
                <w:sz w:val="22"/>
              </w:rPr>
            </w:pPr>
          </w:p>
          <w:p w14:paraId="44BBA3B9" w14:textId="77777777" w:rsidR="00251E6B" w:rsidRPr="007C49D4" w:rsidRDefault="00251E6B" w:rsidP="00C81CAC">
            <w:pPr>
              <w:rPr>
                <w:rFonts w:ascii="Calibri" w:hAnsi="Calibri" w:cs="Tahoma"/>
                <w:b/>
                <w:sz w:val="22"/>
              </w:rPr>
            </w:pPr>
          </w:p>
        </w:tc>
      </w:tr>
      <w:tr w:rsidR="00CE1B26" w:rsidRPr="00CD1C15" w14:paraId="1886D5BA" w14:textId="77777777" w:rsidTr="009E24BC">
        <w:tc>
          <w:tcPr>
            <w:tcW w:w="5000" w:type="pct"/>
            <w:gridSpan w:val="2"/>
            <w:shd w:val="clear" w:color="auto" w:fill="auto"/>
          </w:tcPr>
          <w:p w14:paraId="184B36ED" w14:textId="77777777" w:rsidR="00CE1B26" w:rsidRPr="007C49D4" w:rsidRDefault="00CE1B26" w:rsidP="00261A4A">
            <w:pPr>
              <w:rPr>
                <w:rFonts w:ascii="Calibri" w:hAnsi="Calibri" w:cs="Tahoma"/>
                <w:b/>
                <w:i/>
                <w:sz w:val="22"/>
              </w:rPr>
            </w:pPr>
            <w:r w:rsidRPr="007C49D4">
              <w:rPr>
                <w:rFonts w:ascii="Calibri" w:hAnsi="Calibri" w:cs="Tahoma"/>
                <w:b/>
                <w:i/>
                <w:sz w:val="22"/>
              </w:rPr>
              <w:lastRenderedPageBreak/>
              <w:t xml:space="preserve">If ‘yes’, please </w:t>
            </w:r>
            <w:r w:rsidR="00261A4A" w:rsidRPr="007C49D4">
              <w:rPr>
                <w:rFonts w:ascii="Calibri" w:hAnsi="Calibri" w:cs="Tahoma"/>
                <w:b/>
                <w:i/>
                <w:sz w:val="22"/>
              </w:rPr>
              <w:t>complete</w:t>
            </w:r>
            <w:r w:rsidRPr="007C49D4">
              <w:rPr>
                <w:rFonts w:ascii="Calibri" w:hAnsi="Calibri" w:cs="Tahoma"/>
                <w:b/>
                <w:i/>
                <w:sz w:val="22"/>
              </w:rPr>
              <w:t xml:space="preserve"> the following </w:t>
            </w:r>
            <w:r w:rsidR="00261A4A" w:rsidRPr="007C49D4">
              <w:rPr>
                <w:rFonts w:ascii="Calibri" w:hAnsi="Calibri" w:cs="Tahoma"/>
                <w:b/>
                <w:i/>
                <w:sz w:val="22"/>
              </w:rPr>
              <w:t>sections</w:t>
            </w:r>
            <w:r w:rsidRPr="007C49D4">
              <w:rPr>
                <w:rFonts w:ascii="Calibri" w:hAnsi="Calibri" w:cs="Tahoma"/>
                <w:b/>
                <w:i/>
                <w:sz w:val="22"/>
              </w:rPr>
              <w:t>.</w:t>
            </w:r>
          </w:p>
        </w:tc>
      </w:tr>
      <w:tr w:rsidR="00251E6B" w:rsidRPr="00CD1C15" w14:paraId="6387694F" w14:textId="77777777" w:rsidTr="009E24BC">
        <w:tc>
          <w:tcPr>
            <w:tcW w:w="5000" w:type="pct"/>
            <w:gridSpan w:val="2"/>
            <w:shd w:val="clear" w:color="auto" w:fill="auto"/>
          </w:tcPr>
          <w:p w14:paraId="07C1F9D2" w14:textId="77777777" w:rsidR="00251E6B" w:rsidRPr="007C49D4" w:rsidRDefault="00251E6B" w:rsidP="00C81CAC">
            <w:pPr>
              <w:rPr>
                <w:rFonts w:ascii="Calibri" w:hAnsi="Calibri" w:cs="Tahoma"/>
                <w:b/>
                <w:sz w:val="22"/>
              </w:rPr>
            </w:pPr>
            <w:r w:rsidRPr="007C49D4">
              <w:rPr>
                <w:rFonts w:ascii="Calibri" w:hAnsi="Calibri" w:cs="Tahoma"/>
                <w:b/>
                <w:sz w:val="22"/>
              </w:rPr>
              <w:t xml:space="preserve">Analysis of the </w:t>
            </w:r>
            <w:r w:rsidR="00261A4A" w:rsidRPr="007C49D4">
              <w:rPr>
                <w:rFonts w:ascii="Calibri" w:hAnsi="Calibri" w:cs="Tahoma"/>
                <w:b/>
                <w:sz w:val="22"/>
              </w:rPr>
              <w:t>views/evidence</w:t>
            </w:r>
            <w:r w:rsidRPr="007C49D4">
              <w:rPr>
                <w:rFonts w:ascii="Calibri" w:hAnsi="Calibri" w:cs="Tahoma"/>
                <w:b/>
                <w:sz w:val="22"/>
              </w:rPr>
              <w:t xml:space="preserve"> gathered from </w:t>
            </w:r>
            <w:r w:rsidR="00261A4A" w:rsidRPr="007C49D4">
              <w:rPr>
                <w:rFonts w:ascii="Calibri" w:hAnsi="Calibri" w:cs="Tahoma"/>
                <w:b/>
                <w:sz w:val="22"/>
              </w:rPr>
              <w:t xml:space="preserve">the </w:t>
            </w:r>
            <w:r w:rsidRPr="007C49D4">
              <w:rPr>
                <w:rFonts w:ascii="Calibri" w:hAnsi="Calibri" w:cs="Tahoma"/>
                <w:b/>
                <w:sz w:val="22"/>
              </w:rPr>
              <w:t>consultation:</w:t>
            </w:r>
          </w:p>
          <w:p w14:paraId="37999813" w14:textId="77777777" w:rsidR="00251E6B" w:rsidRPr="007C49D4" w:rsidRDefault="00251E6B" w:rsidP="00C81CAC">
            <w:pPr>
              <w:rPr>
                <w:rFonts w:ascii="Calibri" w:hAnsi="Calibri" w:cs="Tahoma"/>
                <w:b/>
                <w:sz w:val="22"/>
              </w:rPr>
            </w:pPr>
          </w:p>
          <w:p w14:paraId="1A6BDFE1" w14:textId="77777777" w:rsidR="00251E6B" w:rsidRPr="00636341" w:rsidRDefault="007F6BC7" w:rsidP="00C81CAC">
            <w:pPr>
              <w:rPr>
                <w:rFonts w:ascii="Calibri" w:hAnsi="Calibri" w:cs="Tahoma"/>
                <w:sz w:val="22"/>
              </w:rPr>
            </w:pPr>
            <w:r>
              <w:rPr>
                <w:rFonts w:ascii="Calibri" w:hAnsi="Calibri" w:cs="Tahoma"/>
                <w:sz w:val="22"/>
              </w:rPr>
              <w:t>Staff and manager feedback suggests h</w:t>
            </w:r>
            <w:r w:rsidR="00636341" w:rsidRPr="00636341">
              <w:rPr>
                <w:rFonts w:ascii="Calibri" w:hAnsi="Calibri" w:cs="Tahoma"/>
                <w:sz w:val="22"/>
              </w:rPr>
              <w:t>ybrid working is popular and beneficial in many cases however needs structure to support decision making</w:t>
            </w:r>
            <w:r w:rsidR="00636341">
              <w:rPr>
                <w:rFonts w:ascii="Calibri" w:hAnsi="Calibri" w:cs="Tahoma"/>
                <w:sz w:val="22"/>
              </w:rPr>
              <w:t xml:space="preserve"> and ensure an approach that does not hinder the business of the college but supports productivity</w:t>
            </w:r>
          </w:p>
          <w:p w14:paraId="37787F73" w14:textId="77777777" w:rsidR="00251E6B" w:rsidRPr="007C49D4" w:rsidRDefault="00251E6B" w:rsidP="00C81CAC">
            <w:pPr>
              <w:rPr>
                <w:rFonts w:ascii="Calibri" w:hAnsi="Calibri" w:cs="Tahoma"/>
                <w:b/>
                <w:sz w:val="22"/>
              </w:rPr>
            </w:pPr>
          </w:p>
          <w:p w14:paraId="24BE27E9" w14:textId="77777777" w:rsidR="00251E6B" w:rsidRPr="007C49D4" w:rsidRDefault="00251E6B" w:rsidP="00C81CAC">
            <w:pPr>
              <w:rPr>
                <w:rFonts w:ascii="Calibri" w:hAnsi="Calibri" w:cs="Tahoma"/>
                <w:b/>
                <w:sz w:val="22"/>
              </w:rPr>
            </w:pPr>
          </w:p>
          <w:p w14:paraId="2E0DD3E9" w14:textId="77777777" w:rsidR="00251E6B" w:rsidRPr="007C49D4" w:rsidRDefault="00251E6B" w:rsidP="00C81CAC">
            <w:pPr>
              <w:rPr>
                <w:rFonts w:ascii="Calibri" w:hAnsi="Calibri" w:cs="Tahoma"/>
                <w:b/>
                <w:sz w:val="22"/>
              </w:rPr>
            </w:pPr>
          </w:p>
        </w:tc>
      </w:tr>
      <w:tr w:rsidR="00251E6B" w:rsidRPr="00CD1C15" w14:paraId="217382F4" w14:textId="77777777" w:rsidTr="009E24BC">
        <w:tc>
          <w:tcPr>
            <w:tcW w:w="5000" w:type="pct"/>
            <w:gridSpan w:val="2"/>
            <w:shd w:val="clear" w:color="auto" w:fill="auto"/>
          </w:tcPr>
          <w:p w14:paraId="5CDFE978" w14:textId="77777777" w:rsidR="00251E6B" w:rsidRPr="007C49D4" w:rsidRDefault="00251E6B" w:rsidP="00C81CAC">
            <w:pPr>
              <w:rPr>
                <w:rFonts w:ascii="Calibri" w:hAnsi="Calibri" w:cs="Tahoma"/>
                <w:b/>
                <w:sz w:val="22"/>
              </w:rPr>
            </w:pPr>
            <w:r w:rsidRPr="007C49D4">
              <w:rPr>
                <w:rFonts w:ascii="Calibri" w:hAnsi="Calibri" w:cs="Tahoma"/>
                <w:b/>
                <w:sz w:val="22"/>
              </w:rPr>
              <w:t>Recommendation(s):</w:t>
            </w:r>
          </w:p>
          <w:p w14:paraId="150C7E68" w14:textId="64A886E8" w:rsidR="00251E6B" w:rsidRDefault="00251E6B" w:rsidP="00C81CAC">
            <w:pPr>
              <w:rPr>
                <w:rFonts w:ascii="Calibri" w:hAnsi="Calibri" w:cs="Tahoma"/>
                <w:b/>
                <w:sz w:val="22"/>
              </w:rPr>
            </w:pPr>
          </w:p>
          <w:p w14:paraId="304C679F" w14:textId="5C07E3AA" w:rsidR="00D1005B" w:rsidRPr="007C49D4" w:rsidRDefault="00D1005B" w:rsidP="00C81CAC">
            <w:pPr>
              <w:rPr>
                <w:rFonts w:ascii="Calibri" w:hAnsi="Calibri" w:cs="Tahoma"/>
                <w:b/>
                <w:sz w:val="22"/>
              </w:rPr>
            </w:pPr>
            <w:r>
              <w:rPr>
                <w:rFonts w:ascii="Calibri" w:hAnsi="Calibri" w:cs="Tahoma"/>
                <w:b/>
                <w:sz w:val="22"/>
              </w:rPr>
              <w:t xml:space="preserve">Monitoring and feedback will take place throughout the first year of the policy’s introduction </w:t>
            </w:r>
          </w:p>
          <w:p w14:paraId="1B5A1F25" w14:textId="77777777" w:rsidR="00251E6B" w:rsidRPr="007C49D4" w:rsidRDefault="00251E6B" w:rsidP="00C81CAC">
            <w:pPr>
              <w:rPr>
                <w:rFonts w:ascii="Calibri" w:hAnsi="Calibri" w:cs="Tahoma"/>
                <w:b/>
                <w:sz w:val="22"/>
              </w:rPr>
            </w:pPr>
          </w:p>
          <w:p w14:paraId="6B698D3B" w14:textId="77777777" w:rsidR="00251E6B" w:rsidRPr="007C49D4" w:rsidRDefault="00251E6B" w:rsidP="00C81CAC">
            <w:pPr>
              <w:rPr>
                <w:rFonts w:ascii="Calibri" w:hAnsi="Calibri" w:cs="Tahoma"/>
                <w:b/>
                <w:sz w:val="22"/>
              </w:rPr>
            </w:pPr>
          </w:p>
          <w:p w14:paraId="4B5BF284" w14:textId="77777777" w:rsidR="00251E6B" w:rsidRPr="007C49D4" w:rsidRDefault="00251E6B" w:rsidP="00C81CAC">
            <w:pPr>
              <w:rPr>
                <w:rFonts w:ascii="Calibri" w:hAnsi="Calibri" w:cs="Tahoma"/>
                <w:b/>
                <w:sz w:val="22"/>
              </w:rPr>
            </w:pPr>
          </w:p>
        </w:tc>
      </w:tr>
    </w:tbl>
    <w:p w14:paraId="67738BAD" w14:textId="77777777" w:rsidR="006F69B2" w:rsidRPr="007C49D4" w:rsidRDefault="006F69B2" w:rsidP="00B80B03">
      <w:pPr>
        <w:rPr>
          <w:rFonts w:ascii="Calibri" w:hAnsi="Calibri" w:cs="Tahoma"/>
          <w:b/>
        </w:rPr>
      </w:pPr>
    </w:p>
    <w:p w14:paraId="45A4D6E3" w14:textId="77777777" w:rsidR="00B80B03" w:rsidRPr="007C49D4" w:rsidRDefault="007E47C7" w:rsidP="00B80B03">
      <w:pPr>
        <w:rPr>
          <w:rFonts w:ascii="Calibri" w:hAnsi="Calibri" w:cs="Tahoma"/>
          <w:b/>
        </w:rPr>
      </w:pPr>
      <w:r w:rsidRPr="007C49D4">
        <w:rPr>
          <w:rFonts w:ascii="Calibri" w:hAnsi="Calibri" w:cs="Tahoma"/>
          <w:b/>
        </w:rPr>
        <w:t>Step 4</w:t>
      </w:r>
      <w:r w:rsidR="00B80B03" w:rsidRPr="007C49D4">
        <w:rPr>
          <w:rFonts w:ascii="Calibri" w:hAnsi="Calibri" w:cs="Tahoma"/>
          <w:b/>
        </w:rPr>
        <w:t>:  Decision Making</w:t>
      </w:r>
      <w:r w:rsidR="006F69B2" w:rsidRPr="007C49D4">
        <w:rPr>
          <w:rFonts w:ascii="Calibri" w:hAnsi="Calibri" w:cs="Tahoma"/>
          <w:b/>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80B03" w:rsidRPr="00CD1C15" w14:paraId="0545D81F" w14:textId="77777777" w:rsidTr="009E24BC">
        <w:trPr>
          <w:trHeight w:val="2004"/>
        </w:trPr>
        <w:tc>
          <w:tcPr>
            <w:tcW w:w="5000" w:type="pct"/>
            <w:shd w:val="clear" w:color="auto" w:fill="D9D9D9"/>
          </w:tcPr>
          <w:p w14:paraId="5FD49D0D" w14:textId="77777777" w:rsidR="00B80B03" w:rsidRPr="007C49D4" w:rsidRDefault="006F69B2" w:rsidP="007C49D4">
            <w:pPr>
              <w:spacing w:line="276" w:lineRule="auto"/>
              <w:rPr>
                <w:rFonts w:ascii="Calibri" w:hAnsi="Calibri" w:cs="Tahoma"/>
              </w:rPr>
            </w:pPr>
            <w:r w:rsidRPr="007C49D4">
              <w:rPr>
                <w:rFonts w:ascii="Calibri" w:hAnsi="Calibri" w:cs="Tahoma"/>
              </w:rPr>
              <w:t>Select</w:t>
            </w:r>
            <w:r w:rsidR="00795F01" w:rsidRPr="007C49D4">
              <w:rPr>
                <w:rFonts w:ascii="Calibri" w:hAnsi="Calibri" w:cs="Tahoma"/>
              </w:rPr>
              <w:t xml:space="preserve"> an option</w:t>
            </w:r>
            <w:r w:rsidR="00B80B03" w:rsidRPr="007C49D4">
              <w:rPr>
                <w:rFonts w:ascii="Calibri" w:hAnsi="Calibri" w:cs="Tahoma"/>
              </w:rPr>
              <w:t xml:space="preserve"> to summarise how </w:t>
            </w:r>
            <w:r w:rsidRPr="007C49D4">
              <w:rPr>
                <w:rFonts w:ascii="Calibri" w:hAnsi="Calibri" w:cs="Tahoma"/>
              </w:rPr>
              <w:t>the</w:t>
            </w:r>
            <w:r w:rsidR="00B80B03" w:rsidRPr="007C49D4">
              <w:rPr>
                <w:rFonts w:ascii="Calibri" w:hAnsi="Calibri" w:cs="Tahoma"/>
              </w:rPr>
              <w:t xml:space="preserve"> </w:t>
            </w:r>
            <w:r w:rsidRPr="007C49D4">
              <w:rPr>
                <w:rFonts w:ascii="Calibri" w:hAnsi="Calibri" w:cs="Tahoma"/>
              </w:rPr>
              <w:t>IA</w:t>
            </w:r>
            <w:r w:rsidR="00C81CAC" w:rsidRPr="007C49D4">
              <w:rPr>
                <w:rFonts w:ascii="Calibri" w:hAnsi="Calibri" w:cs="Tahoma"/>
              </w:rPr>
              <w:t xml:space="preserve"> has informed your decision-making:</w:t>
            </w:r>
          </w:p>
          <w:p w14:paraId="7A99ECB6" w14:textId="77777777" w:rsidR="00B80B03" w:rsidRPr="007C49D4" w:rsidRDefault="00B80B03" w:rsidP="007C49D4">
            <w:pPr>
              <w:spacing w:line="276" w:lineRule="auto"/>
              <w:rPr>
                <w:rFonts w:ascii="Calibri" w:hAnsi="Calibri" w:cs="Tahoma"/>
                <w:sz w:val="22"/>
              </w:rPr>
            </w:pPr>
            <w:r w:rsidRPr="007C49D4">
              <w:rPr>
                <w:rFonts w:ascii="Calibri" w:hAnsi="Calibri" w:cs="Tahoma"/>
                <w:sz w:val="22"/>
              </w:rPr>
              <w:t>4.1 No</w:t>
            </w:r>
            <w:r w:rsidR="00C81CAC" w:rsidRPr="007C49D4">
              <w:rPr>
                <w:rFonts w:ascii="Calibri" w:hAnsi="Calibri" w:cs="Tahoma"/>
                <w:sz w:val="22"/>
              </w:rPr>
              <w:t xml:space="preserve"> amendment</w:t>
            </w:r>
            <w:r w:rsidR="006F69B2" w:rsidRPr="007C49D4">
              <w:rPr>
                <w:rFonts w:ascii="Calibri" w:hAnsi="Calibri" w:cs="Tahoma"/>
                <w:sz w:val="22"/>
              </w:rPr>
              <w:t xml:space="preserve"> </w:t>
            </w:r>
            <w:r w:rsidR="00C81CAC" w:rsidRPr="007C49D4">
              <w:rPr>
                <w:rFonts w:ascii="Calibri" w:hAnsi="Calibri" w:cs="Tahoma"/>
                <w:sz w:val="22"/>
              </w:rPr>
              <w:t>to the policy</w:t>
            </w:r>
            <w:r w:rsidR="00605E71" w:rsidRPr="007C49D4">
              <w:rPr>
                <w:rFonts w:ascii="Calibri" w:hAnsi="Calibri" w:cs="Tahoma"/>
                <w:sz w:val="22"/>
              </w:rPr>
              <w:t>/decision</w:t>
            </w:r>
            <w:r w:rsidR="00C81CAC" w:rsidRPr="007C49D4">
              <w:rPr>
                <w:rFonts w:ascii="Calibri" w:hAnsi="Calibri" w:cs="Tahoma"/>
                <w:sz w:val="22"/>
              </w:rPr>
              <w:t xml:space="preserve"> is required</w:t>
            </w:r>
            <w:r w:rsidRPr="007C49D4">
              <w:rPr>
                <w:rFonts w:ascii="Calibri" w:hAnsi="Calibri" w:cs="Tahoma"/>
                <w:sz w:val="22"/>
              </w:rPr>
              <w:t xml:space="preserve"> (policy</w:t>
            </w:r>
            <w:r w:rsidR="00605E71" w:rsidRPr="007C49D4">
              <w:rPr>
                <w:rFonts w:ascii="Calibri" w:hAnsi="Calibri" w:cs="Tahoma"/>
                <w:sz w:val="22"/>
              </w:rPr>
              <w:t>/decision</w:t>
            </w:r>
            <w:r w:rsidRPr="007C49D4">
              <w:rPr>
                <w:rFonts w:ascii="Calibri" w:hAnsi="Calibri" w:cs="Tahoma"/>
                <w:sz w:val="22"/>
              </w:rPr>
              <w:t xml:space="preserve"> is robust</w:t>
            </w:r>
            <w:r w:rsidR="00795F01" w:rsidRPr="007C49D4">
              <w:rPr>
                <w:rFonts w:ascii="Calibri" w:hAnsi="Calibri" w:cs="Tahoma"/>
                <w:sz w:val="22"/>
              </w:rPr>
              <w:t>, with no negative impact</w:t>
            </w:r>
            <w:r w:rsidRPr="007C49D4">
              <w:rPr>
                <w:rFonts w:ascii="Calibri" w:hAnsi="Calibri" w:cs="Tahoma"/>
                <w:sz w:val="22"/>
              </w:rPr>
              <w:t>)</w:t>
            </w:r>
            <w:r w:rsidR="00C81CAC" w:rsidRPr="007C49D4">
              <w:rPr>
                <w:rFonts w:ascii="Calibri" w:hAnsi="Calibri" w:cs="Tahoma"/>
                <w:sz w:val="22"/>
              </w:rPr>
              <w:t>;</w:t>
            </w:r>
          </w:p>
          <w:p w14:paraId="7E1AFF05" w14:textId="77777777" w:rsidR="00B80B03" w:rsidRPr="007C49D4" w:rsidRDefault="00B80B03" w:rsidP="007C49D4">
            <w:pPr>
              <w:spacing w:line="276" w:lineRule="auto"/>
              <w:rPr>
                <w:rFonts w:ascii="Calibri" w:hAnsi="Calibri" w:cs="Tahoma"/>
                <w:sz w:val="22"/>
              </w:rPr>
            </w:pPr>
            <w:r w:rsidRPr="007C49D4">
              <w:rPr>
                <w:rFonts w:ascii="Calibri" w:hAnsi="Calibri" w:cs="Tahoma"/>
                <w:sz w:val="22"/>
              </w:rPr>
              <w:t>4.2 Adjust the policy</w:t>
            </w:r>
            <w:r w:rsidR="00605E71" w:rsidRPr="007C49D4">
              <w:rPr>
                <w:rFonts w:ascii="Calibri" w:hAnsi="Calibri" w:cs="Tahoma"/>
                <w:sz w:val="22"/>
              </w:rPr>
              <w:t>/decision</w:t>
            </w:r>
            <w:r w:rsidRPr="007C49D4">
              <w:rPr>
                <w:rFonts w:ascii="Calibri" w:hAnsi="Calibri" w:cs="Tahoma"/>
                <w:sz w:val="22"/>
              </w:rPr>
              <w:t xml:space="preserve"> (take steps to meet the general duty</w:t>
            </w:r>
            <w:r w:rsidR="00795F01" w:rsidRPr="007C49D4">
              <w:rPr>
                <w:rFonts w:ascii="Calibri" w:hAnsi="Calibri" w:cs="Tahoma"/>
                <w:sz w:val="22"/>
              </w:rPr>
              <w:t xml:space="preserve"> and reduce negative impact</w:t>
            </w:r>
            <w:r w:rsidRPr="007C49D4">
              <w:rPr>
                <w:rFonts w:ascii="Calibri" w:hAnsi="Calibri" w:cs="Tahoma"/>
                <w:sz w:val="22"/>
              </w:rPr>
              <w:t>)</w:t>
            </w:r>
            <w:r w:rsidR="00C81CAC" w:rsidRPr="007C49D4">
              <w:rPr>
                <w:rFonts w:ascii="Calibri" w:hAnsi="Calibri" w:cs="Tahoma"/>
                <w:sz w:val="22"/>
              </w:rPr>
              <w:t>;</w:t>
            </w:r>
          </w:p>
          <w:p w14:paraId="6CB65B39" w14:textId="77777777" w:rsidR="00B80B03" w:rsidRPr="007C49D4" w:rsidRDefault="00B80B03" w:rsidP="007C49D4">
            <w:pPr>
              <w:spacing w:line="276" w:lineRule="auto"/>
              <w:rPr>
                <w:rFonts w:ascii="Calibri" w:hAnsi="Calibri" w:cs="Tahoma"/>
                <w:sz w:val="22"/>
              </w:rPr>
            </w:pPr>
            <w:r w:rsidRPr="007C49D4">
              <w:rPr>
                <w:rFonts w:ascii="Calibri" w:hAnsi="Calibri" w:cs="Tahoma"/>
                <w:sz w:val="22"/>
              </w:rPr>
              <w:t xml:space="preserve">4.3 </w:t>
            </w:r>
            <w:r w:rsidR="00C323E9">
              <w:rPr>
                <w:rFonts w:ascii="Calibri" w:hAnsi="Calibri" w:cs="Tahoma"/>
                <w:sz w:val="22"/>
              </w:rPr>
              <w:t>I</w:t>
            </w:r>
            <w:r w:rsidR="00795F01" w:rsidRPr="007C49D4">
              <w:rPr>
                <w:rFonts w:ascii="Calibri" w:hAnsi="Calibri" w:cs="Tahoma"/>
                <w:sz w:val="22"/>
              </w:rPr>
              <w:t xml:space="preserve">mplement </w:t>
            </w:r>
            <w:r w:rsidR="00605E71" w:rsidRPr="007C49D4">
              <w:rPr>
                <w:rFonts w:ascii="Calibri" w:hAnsi="Calibri" w:cs="Tahoma"/>
                <w:sz w:val="22"/>
              </w:rPr>
              <w:t xml:space="preserve">the policy/decision </w:t>
            </w:r>
            <w:r w:rsidR="00795F01" w:rsidRPr="007C49D4">
              <w:rPr>
                <w:rFonts w:ascii="Calibri" w:hAnsi="Calibri" w:cs="Tahoma"/>
                <w:sz w:val="22"/>
              </w:rPr>
              <w:t xml:space="preserve">without adjustment </w:t>
            </w:r>
            <w:r w:rsidRPr="007C49D4">
              <w:rPr>
                <w:rFonts w:ascii="Calibri" w:hAnsi="Calibri" w:cs="Tahoma"/>
                <w:sz w:val="22"/>
              </w:rPr>
              <w:t>(continue despite the potential for adverse impact)</w:t>
            </w:r>
            <w:r w:rsidR="00C81CAC" w:rsidRPr="007C49D4">
              <w:rPr>
                <w:rFonts w:ascii="Calibri" w:hAnsi="Calibri" w:cs="Tahoma"/>
                <w:sz w:val="22"/>
              </w:rPr>
              <w:t>;</w:t>
            </w:r>
          </w:p>
          <w:p w14:paraId="2AD69604" w14:textId="77777777" w:rsidR="00B80B03" w:rsidRPr="007C49D4" w:rsidRDefault="00B80B03" w:rsidP="007C49D4">
            <w:pPr>
              <w:spacing w:line="276" w:lineRule="auto"/>
              <w:rPr>
                <w:rFonts w:ascii="Calibri" w:hAnsi="Calibri" w:cs="Tahoma"/>
              </w:rPr>
            </w:pPr>
            <w:r w:rsidRPr="007C49D4">
              <w:rPr>
                <w:rFonts w:ascii="Calibri" w:hAnsi="Calibri" w:cs="Tahoma"/>
                <w:sz w:val="22"/>
              </w:rPr>
              <w:t>4.4 Stop and remove the policy</w:t>
            </w:r>
            <w:r w:rsidR="00605E71" w:rsidRPr="007C49D4">
              <w:rPr>
                <w:rFonts w:ascii="Calibri" w:hAnsi="Calibri" w:cs="Tahoma"/>
                <w:sz w:val="22"/>
              </w:rPr>
              <w:t>/do not proceed with decision</w:t>
            </w:r>
            <w:r w:rsidRPr="007C49D4">
              <w:rPr>
                <w:rFonts w:ascii="Calibri" w:hAnsi="Calibri" w:cs="Tahoma"/>
                <w:sz w:val="22"/>
              </w:rPr>
              <w:t xml:space="preserve"> (where adverse effects are not justified and cannot be mitigated or where the policy leads to unlawful discrimination)</w:t>
            </w:r>
            <w:r w:rsidR="00C81CAC" w:rsidRPr="007C49D4">
              <w:rPr>
                <w:rFonts w:ascii="Calibri" w:hAnsi="Calibri" w:cs="Tahoma"/>
                <w:sz w:val="22"/>
              </w:rPr>
              <w:t>.</w:t>
            </w:r>
          </w:p>
        </w:tc>
      </w:tr>
      <w:tr w:rsidR="00B80B03" w:rsidRPr="00CD1C15" w14:paraId="40C43086" w14:textId="77777777" w:rsidTr="009E24BC">
        <w:trPr>
          <w:trHeight w:val="1056"/>
        </w:trPr>
        <w:tc>
          <w:tcPr>
            <w:tcW w:w="5000" w:type="pct"/>
            <w:shd w:val="clear" w:color="auto" w:fill="auto"/>
          </w:tcPr>
          <w:p w14:paraId="6380C75F" w14:textId="77777777" w:rsidR="00B80B03" w:rsidRPr="007C49D4" w:rsidRDefault="00E2170F" w:rsidP="00FF04DA">
            <w:pPr>
              <w:rPr>
                <w:rFonts w:ascii="Calibri" w:hAnsi="Calibri" w:cs="Tahoma"/>
              </w:rPr>
            </w:pPr>
            <w:r>
              <w:rPr>
                <w:rFonts w:cs="Arial"/>
              </w:rPr>
              <w:lastRenderedPageBreak/>
              <w:t>4.1</w:t>
            </w:r>
          </w:p>
          <w:p w14:paraId="5E6D647F" w14:textId="77777777" w:rsidR="006F69B2" w:rsidRPr="007C49D4" w:rsidRDefault="006F69B2" w:rsidP="00FF04DA">
            <w:pPr>
              <w:rPr>
                <w:rFonts w:ascii="Calibri" w:hAnsi="Calibri" w:cs="Tahoma"/>
              </w:rPr>
            </w:pPr>
          </w:p>
          <w:p w14:paraId="186F54AD" w14:textId="28D8FE3C" w:rsidR="00D723F0" w:rsidRPr="007C49D4" w:rsidRDefault="00357478" w:rsidP="00FF04DA">
            <w:pPr>
              <w:rPr>
                <w:rFonts w:ascii="Calibri" w:hAnsi="Calibri" w:cs="Tahoma"/>
              </w:rPr>
            </w:pPr>
            <w:r>
              <w:rPr>
                <w:rFonts w:ascii="Calibri" w:hAnsi="Calibri" w:cs="Tahoma"/>
              </w:rPr>
              <w:t>Policy will be reviewed after one year</w:t>
            </w:r>
          </w:p>
          <w:p w14:paraId="02102766" w14:textId="77777777" w:rsidR="006F69B2" w:rsidRPr="007C49D4" w:rsidRDefault="006F69B2" w:rsidP="00FF04DA">
            <w:pPr>
              <w:rPr>
                <w:rFonts w:ascii="Calibri" w:hAnsi="Calibri" w:cs="Tahoma"/>
              </w:rPr>
            </w:pPr>
          </w:p>
        </w:tc>
      </w:tr>
    </w:tbl>
    <w:p w14:paraId="41864E90" w14:textId="77777777" w:rsidR="00BC4296" w:rsidRPr="007C49D4" w:rsidRDefault="00BC4296" w:rsidP="00B80B03">
      <w:pPr>
        <w:rPr>
          <w:rFonts w:ascii="Calibri" w:hAnsi="Calibri" w:cs="Tahoma"/>
          <w:b/>
        </w:rPr>
      </w:pPr>
    </w:p>
    <w:p w14:paraId="6D2A7CB7" w14:textId="77777777" w:rsidR="00C65657" w:rsidRDefault="00C65657" w:rsidP="00B80B03">
      <w:pPr>
        <w:rPr>
          <w:rFonts w:ascii="Calibri" w:hAnsi="Calibri" w:cs="Tahoma"/>
          <w:b/>
        </w:rPr>
      </w:pPr>
    </w:p>
    <w:p w14:paraId="0E0842E1" w14:textId="77777777" w:rsidR="00C65657" w:rsidRDefault="00C65657" w:rsidP="00B80B03">
      <w:pPr>
        <w:rPr>
          <w:rFonts w:ascii="Calibri" w:hAnsi="Calibri" w:cs="Tahoma"/>
          <w:b/>
        </w:rPr>
      </w:pPr>
    </w:p>
    <w:p w14:paraId="5880B889" w14:textId="11FF6667" w:rsidR="00B80B03" w:rsidRPr="007C49D4" w:rsidRDefault="007E47C7" w:rsidP="00B80B03">
      <w:pPr>
        <w:rPr>
          <w:rFonts w:ascii="Calibri" w:hAnsi="Calibri" w:cs="Tahoma"/>
          <w:b/>
        </w:rPr>
      </w:pPr>
      <w:r w:rsidRPr="007C49D4">
        <w:rPr>
          <w:rFonts w:ascii="Calibri" w:hAnsi="Calibri" w:cs="Tahoma"/>
          <w:b/>
        </w:rPr>
        <w:t>Step 5</w:t>
      </w:r>
      <w:r w:rsidR="00B80B03" w:rsidRPr="007C49D4">
        <w:rPr>
          <w:rFonts w:ascii="Calibri" w:hAnsi="Calibri" w:cs="Tahoma"/>
          <w:b/>
        </w:rPr>
        <w:t>:  Publication</w:t>
      </w:r>
      <w:r w:rsidR="00CC60DB" w:rsidRPr="007C49D4">
        <w:rPr>
          <w:rFonts w:ascii="Calibri" w:hAnsi="Calibri" w:cs="Tahoma"/>
          <w:b/>
        </w:rPr>
        <w:t>:</w:t>
      </w:r>
    </w:p>
    <w:p w14:paraId="5D3451E2" w14:textId="77777777" w:rsidR="00CC60DB" w:rsidRPr="007C49D4" w:rsidRDefault="00CC60DB" w:rsidP="00B80B03">
      <w:pPr>
        <w:rPr>
          <w:rFonts w:ascii="Calibri" w:hAnsi="Calibri" w:cs="Tahoma"/>
          <w:b/>
        </w:rPr>
      </w:pPr>
    </w:p>
    <w:p w14:paraId="3B363D71" w14:textId="77777777" w:rsidR="00CC60DB" w:rsidRPr="007C49D4" w:rsidRDefault="00CC60DB" w:rsidP="00B80B03">
      <w:pPr>
        <w:rPr>
          <w:rFonts w:ascii="Calibri" w:hAnsi="Calibri" w:cs="Tahoma"/>
          <w:i/>
        </w:rPr>
      </w:pPr>
      <w:r w:rsidRPr="007C49D4">
        <w:rPr>
          <w:rFonts w:ascii="Calibri" w:hAnsi="Calibri" w:cs="Tahoma"/>
          <w:i/>
        </w:rPr>
        <w:t xml:space="preserve">Equality Impact Assessments must be published. </w:t>
      </w:r>
    </w:p>
    <w:p w14:paraId="2ADFF8EF" w14:textId="77777777" w:rsidR="00CC60DB" w:rsidRPr="007C49D4" w:rsidRDefault="00CC60DB" w:rsidP="00B80B03">
      <w:pPr>
        <w:rPr>
          <w:rFonts w:ascii="Calibri" w:hAnsi="Calibri"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4274"/>
        <w:gridCol w:w="4581"/>
      </w:tblGrid>
      <w:tr w:rsidR="00261A4A" w:rsidRPr="00CD1C15" w14:paraId="390D7A65" w14:textId="77777777" w:rsidTr="009E24BC">
        <w:trPr>
          <w:trHeight w:val="581"/>
        </w:trPr>
        <w:tc>
          <w:tcPr>
            <w:tcW w:w="1826" w:type="pct"/>
            <w:shd w:val="clear" w:color="auto" w:fill="auto"/>
          </w:tcPr>
          <w:p w14:paraId="6D5DBD57" w14:textId="77777777" w:rsidR="00261A4A" w:rsidRPr="007C49D4" w:rsidRDefault="00261A4A" w:rsidP="00B80B03">
            <w:pPr>
              <w:rPr>
                <w:rFonts w:ascii="Calibri" w:hAnsi="Calibri" w:cs="Tahoma"/>
                <w:b/>
              </w:rPr>
            </w:pPr>
          </w:p>
        </w:tc>
        <w:tc>
          <w:tcPr>
            <w:tcW w:w="1532" w:type="pct"/>
            <w:shd w:val="clear" w:color="auto" w:fill="auto"/>
          </w:tcPr>
          <w:p w14:paraId="4035AE9D" w14:textId="77777777" w:rsidR="00261A4A" w:rsidRPr="007C49D4" w:rsidRDefault="00CC60DB" w:rsidP="007C49D4">
            <w:pPr>
              <w:jc w:val="center"/>
              <w:rPr>
                <w:rFonts w:ascii="Calibri" w:hAnsi="Calibri" w:cs="Tahoma"/>
                <w:b/>
                <w:sz w:val="22"/>
              </w:rPr>
            </w:pPr>
            <w:r w:rsidRPr="007C49D4">
              <w:rPr>
                <w:rFonts w:ascii="Calibri" w:hAnsi="Calibri" w:cs="Tahoma"/>
                <w:b/>
                <w:sz w:val="22"/>
              </w:rPr>
              <w:t>Does this group need</w:t>
            </w:r>
            <w:r w:rsidR="00261A4A" w:rsidRPr="007C49D4">
              <w:rPr>
                <w:rFonts w:ascii="Calibri" w:hAnsi="Calibri" w:cs="Tahoma"/>
                <w:b/>
                <w:sz w:val="22"/>
              </w:rPr>
              <w:t xml:space="preserve"> to </w:t>
            </w:r>
            <w:r w:rsidR="00305630" w:rsidRPr="007C49D4">
              <w:rPr>
                <w:rFonts w:ascii="Calibri" w:hAnsi="Calibri" w:cs="Tahoma"/>
                <w:b/>
                <w:sz w:val="22"/>
              </w:rPr>
              <w:t>be aware of this EQI</w:t>
            </w:r>
            <w:r w:rsidRPr="007C49D4">
              <w:rPr>
                <w:rFonts w:ascii="Calibri" w:hAnsi="Calibri" w:cs="Tahoma"/>
                <w:b/>
                <w:sz w:val="22"/>
              </w:rPr>
              <w:t>A?</w:t>
            </w:r>
            <w:r w:rsidR="00261A4A" w:rsidRPr="007C49D4">
              <w:rPr>
                <w:rFonts w:ascii="Calibri" w:hAnsi="Calibri" w:cs="Tahoma"/>
                <w:b/>
                <w:sz w:val="22"/>
              </w:rPr>
              <w:br/>
              <w:t>(tick if applicable)</w:t>
            </w:r>
          </w:p>
        </w:tc>
        <w:tc>
          <w:tcPr>
            <w:tcW w:w="1643" w:type="pct"/>
            <w:shd w:val="clear" w:color="auto" w:fill="auto"/>
          </w:tcPr>
          <w:p w14:paraId="66788830" w14:textId="77777777" w:rsidR="00261A4A" w:rsidRPr="007C49D4" w:rsidRDefault="00261A4A" w:rsidP="00B80B03">
            <w:pPr>
              <w:rPr>
                <w:rFonts w:ascii="Calibri" w:hAnsi="Calibri" w:cs="Tahoma"/>
                <w:b/>
                <w:sz w:val="22"/>
              </w:rPr>
            </w:pPr>
            <w:r w:rsidRPr="007C49D4">
              <w:rPr>
                <w:rFonts w:ascii="Calibri" w:hAnsi="Calibri" w:cs="Tahoma"/>
                <w:b/>
                <w:sz w:val="22"/>
              </w:rPr>
              <w:t>How to inform this group</w:t>
            </w:r>
            <w:r w:rsidR="00CC60DB" w:rsidRPr="007C49D4">
              <w:rPr>
                <w:rFonts w:ascii="Calibri" w:hAnsi="Calibri" w:cs="Tahoma"/>
                <w:b/>
                <w:sz w:val="22"/>
              </w:rPr>
              <w:t>:</w:t>
            </w:r>
          </w:p>
        </w:tc>
      </w:tr>
      <w:tr w:rsidR="00261A4A" w:rsidRPr="00CD1C15" w14:paraId="47C0E8B8" w14:textId="77777777" w:rsidTr="009E24BC">
        <w:trPr>
          <w:trHeight w:val="271"/>
        </w:trPr>
        <w:tc>
          <w:tcPr>
            <w:tcW w:w="1826" w:type="pct"/>
            <w:shd w:val="clear" w:color="auto" w:fill="auto"/>
          </w:tcPr>
          <w:p w14:paraId="551D502E" w14:textId="77777777" w:rsidR="00E26593" w:rsidRPr="007C49D4" w:rsidRDefault="00261A4A" w:rsidP="007C49D4">
            <w:pPr>
              <w:spacing w:line="276" w:lineRule="auto"/>
              <w:rPr>
                <w:rFonts w:ascii="Calibri" w:hAnsi="Calibri" w:cs="Tahoma"/>
              </w:rPr>
            </w:pPr>
            <w:r w:rsidRPr="007C49D4">
              <w:rPr>
                <w:rFonts w:ascii="Calibri" w:hAnsi="Calibri" w:cs="Tahoma"/>
              </w:rPr>
              <w:t>Students (service users)</w:t>
            </w:r>
          </w:p>
        </w:tc>
        <w:tc>
          <w:tcPr>
            <w:tcW w:w="1532" w:type="pct"/>
            <w:shd w:val="clear" w:color="auto" w:fill="auto"/>
          </w:tcPr>
          <w:p w14:paraId="6099C63B" w14:textId="77777777" w:rsidR="00261A4A" w:rsidRPr="00187578" w:rsidRDefault="000A4347" w:rsidP="00B80B03">
            <w:pPr>
              <w:rPr>
                <w:rFonts w:asciiTheme="minorHAnsi" w:hAnsiTheme="minorHAnsi" w:cstheme="minorHAnsi"/>
                <w:b/>
              </w:rPr>
            </w:pPr>
            <w:r w:rsidRPr="00187578">
              <w:rPr>
                <w:rFonts w:asciiTheme="minorHAnsi" w:hAnsiTheme="minorHAnsi" w:cstheme="minorHAnsi"/>
              </w:rPr>
              <w:t>No</w:t>
            </w:r>
          </w:p>
        </w:tc>
        <w:tc>
          <w:tcPr>
            <w:tcW w:w="1643" w:type="pct"/>
            <w:shd w:val="clear" w:color="auto" w:fill="auto"/>
          </w:tcPr>
          <w:p w14:paraId="0656B741" w14:textId="77777777" w:rsidR="00261A4A" w:rsidRPr="007C49D4" w:rsidRDefault="00E72BA7" w:rsidP="00B80B03">
            <w:pPr>
              <w:rPr>
                <w:rFonts w:ascii="Calibri" w:hAnsi="Calibri" w:cs="Tahoma"/>
                <w:b/>
              </w:rPr>
            </w:pPr>
            <w:r w:rsidRPr="00AF3C6B">
              <w:rPr>
                <w:rFonts w:cs="Arial"/>
              </w:rPr>
              <w:fldChar w:fldCharType="begin">
                <w:ffData>
                  <w:name w:val="Text6"/>
                  <w:enabled/>
                  <w:calcOnExit w:val="0"/>
                  <w:textInput/>
                </w:ffData>
              </w:fldChar>
            </w:r>
            <w:r w:rsidRPr="00AF3C6B">
              <w:rPr>
                <w:rFonts w:cs="Arial"/>
              </w:rPr>
              <w:instrText xml:space="preserve"> FORMTEXT </w:instrText>
            </w:r>
            <w:r w:rsidRPr="00AF3C6B">
              <w:rPr>
                <w:rFonts w:cs="Arial"/>
              </w:rPr>
            </w:r>
            <w:r w:rsidRPr="00AF3C6B">
              <w:rPr>
                <w:rFonts w:cs="Arial"/>
              </w:rPr>
              <w:fldChar w:fldCharType="separate"/>
            </w:r>
            <w:r w:rsidRPr="00AF3C6B">
              <w:rPr>
                <w:rFonts w:cs="Arial"/>
                <w:noProof/>
              </w:rPr>
              <w:t> </w:t>
            </w:r>
            <w:r w:rsidRPr="00AF3C6B">
              <w:rPr>
                <w:rFonts w:cs="Arial"/>
                <w:noProof/>
              </w:rPr>
              <w:t> </w:t>
            </w:r>
            <w:r w:rsidRPr="00AF3C6B">
              <w:rPr>
                <w:rFonts w:cs="Arial"/>
                <w:noProof/>
              </w:rPr>
              <w:t> </w:t>
            </w:r>
            <w:r w:rsidRPr="00AF3C6B">
              <w:rPr>
                <w:rFonts w:cs="Arial"/>
                <w:noProof/>
              </w:rPr>
              <w:t> </w:t>
            </w:r>
            <w:r w:rsidRPr="00AF3C6B">
              <w:rPr>
                <w:rFonts w:cs="Arial"/>
                <w:noProof/>
              </w:rPr>
              <w:t> </w:t>
            </w:r>
            <w:r w:rsidRPr="00AF3C6B">
              <w:rPr>
                <w:rFonts w:cs="Arial"/>
              </w:rPr>
              <w:fldChar w:fldCharType="end"/>
            </w:r>
          </w:p>
        </w:tc>
      </w:tr>
      <w:tr w:rsidR="00261A4A" w:rsidRPr="00CD1C15" w14:paraId="5FEC72DE" w14:textId="77777777" w:rsidTr="009E24BC">
        <w:trPr>
          <w:trHeight w:val="284"/>
        </w:trPr>
        <w:tc>
          <w:tcPr>
            <w:tcW w:w="1826" w:type="pct"/>
            <w:shd w:val="clear" w:color="auto" w:fill="auto"/>
          </w:tcPr>
          <w:p w14:paraId="4EACA5D9" w14:textId="77777777" w:rsidR="00261A4A" w:rsidRPr="007C49D4" w:rsidRDefault="00261A4A" w:rsidP="00B80B03">
            <w:pPr>
              <w:rPr>
                <w:rFonts w:ascii="Calibri" w:hAnsi="Calibri" w:cs="Tahoma"/>
              </w:rPr>
            </w:pPr>
            <w:r w:rsidRPr="007C49D4">
              <w:rPr>
                <w:rFonts w:ascii="Calibri" w:hAnsi="Calibri" w:cs="Tahoma"/>
              </w:rPr>
              <w:t xml:space="preserve">Employees </w:t>
            </w:r>
          </w:p>
        </w:tc>
        <w:tc>
          <w:tcPr>
            <w:tcW w:w="1532" w:type="pct"/>
            <w:shd w:val="clear" w:color="auto" w:fill="auto"/>
          </w:tcPr>
          <w:p w14:paraId="506348DA" w14:textId="77777777" w:rsidR="00261A4A" w:rsidRPr="00187578" w:rsidRDefault="000A4347" w:rsidP="00B80B03">
            <w:pPr>
              <w:rPr>
                <w:rFonts w:asciiTheme="minorHAnsi" w:hAnsiTheme="minorHAnsi" w:cstheme="minorHAnsi"/>
                <w:b/>
              </w:rPr>
            </w:pPr>
            <w:r w:rsidRPr="00187578">
              <w:rPr>
                <w:rFonts w:asciiTheme="minorHAnsi" w:hAnsiTheme="minorHAnsi" w:cstheme="minorHAnsi"/>
              </w:rPr>
              <w:t>Yes</w:t>
            </w:r>
          </w:p>
        </w:tc>
        <w:tc>
          <w:tcPr>
            <w:tcW w:w="1643" w:type="pct"/>
            <w:shd w:val="clear" w:color="auto" w:fill="auto"/>
          </w:tcPr>
          <w:p w14:paraId="0BEEB6EE" w14:textId="77777777" w:rsidR="00261A4A" w:rsidRPr="00187578" w:rsidRDefault="00636341" w:rsidP="0032227B">
            <w:pPr>
              <w:rPr>
                <w:rFonts w:asciiTheme="minorHAnsi" w:hAnsiTheme="minorHAnsi" w:cstheme="minorHAnsi"/>
                <w:b/>
              </w:rPr>
            </w:pPr>
            <w:r w:rsidRPr="00187578">
              <w:rPr>
                <w:rFonts w:asciiTheme="minorHAnsi" w:hAnsiTheme="minorHAnsi" w:cstheme="minorHAnsi"/>
              </w:rPr>
              <w:t>SharePoint</w:t>
            </w:r>
            <w:r w:rsidR="000A4347" w:rsidRPr="00187578">
              <w:rPr>
                <w:rFonts w:asciiTheme="minorHAnsi" w:hAnsiTheme="minorHAnsi" w:cstheme="minorHAnsi"/>
              </w:rPr>
              <w:t xml:space="preserve"> will be updated</w:t>
            </w:r>
            <w:r w:rsidR="0032227B">
              <w:rPr>
                <w:rFonts w:asciiTheme="minorHAnsi" w:hAnsiTheme="minorHAnsi" w:cstheme="minorHAnsi"/>
              </w:rPr>
              <w:t xml:space="preserve"> and staff will be informed through </w:t>
            </w:r>
            <w:r>
              <w:rPr>
                <w:rFonts w:asciiTheme="minorHAnsi" w:hAnsiTheme="minorHAnsi" w:cstheme="minorHAnsi"/>
              </w:rPr>
              <w:t>manager’s</w:t>
            </w:r>
            <w:r w:rsidR="0032227B">
              <w:rPr>
                <w:rFonts w:asciiTheme="minorHAnsi" w:hAnsiTheme="minorHAnsi" w:cstheme="minorHAnsi"/>
              </w:rPr>
              <w:t xml:space="preserve"> updates.</w:t>
            </w:r>
          </w:p>
        </w:tc>
      </w:tr>
      <w:tr w:rsidR="00261A4A" w:rsidRPr="00CD1C15" w14:paraId="6A3D41FC" w14:textId="77777777" w:rsidTr="009E24BC">
        <w:trPr>
          <w:trHeight w:val="568"/>
        </w:trPr>
        <w:tc>
          <w:tcPr>
            <w:tcW w:w="1826" w:type="pct"/>
            <w:shd w:val="clear" w:color="auto" w:fill="auto"/>
          </w:tcPr>
          <w:p w14:paraId="0CFFA783" w14:textId="77777777" w:rsidR="00261A4A" w:rsidRPr="007C49D4" w:rsidRDefault="00261A4A" w:rsidP="00B80B03">
            <w:pPr>
              <w:rPr>
                <w:rFonts w:ascii="Calibri" w:hAnsi="Calibri" w:cs="Tahoma"/>
              </w:rPr>
            </w:pPr>
            <w:r w:rsidRPr="007C49D4">
              <w:rPr>
                <w:rFonts w:ascii="Calibri" w:hAnsi="Calibri" w:cs="Tahoma"/>
              </w:rPr>
              <w:t>Partner organisations &amp; stakeholders</w:t>
            </w:r>
          </w:p>
        </w:tc>
        <w:tc>
          <w:tcPr>
            <w:tcW w:w="1532" w:type="pct"/>
            <w:shd w:val="clear" w:color="auto" w:fill="auto"/>
          </w:tcPr>
          <w:p w14:paraId="46C9FF8A" w14:textId="77777777" w:rsidR="00261A4A" w:rsidRPr="00187578" w:rsidRDefault="000A4347" w:rsidP="00B80B03">
            <w:pPr>
              <w:rPr>
                <w:rFonts w:asciiTheme="minorHAnsi" w:hAnsiTheme="minorHAnsi" w:cstheme="minorHAnsi"/>
                <w:b/>
              </w:rPr>
            </w:pPr>
            <w:r w:rsidRPr="00187578">
              <w:rPr>
                <w:rFonts w:asciiTheme="minorHAnsi" w:hAnsiTheme="minorHAnsi" w:cstheme="minorHAnsi"/>
              </w:rPr>
              <w:t>No</w:t>
            </w:r>
          </w:p>
        </w:tc>
        <w:tc>
          <w:tcPr>
            <w:tcW w:w="1643" w:type="pct"/>
            <w:shd w:val="clear" w:color="auto" w:fill="auto"/>
          </w:tcPr>
          <w:p w14:paraId="4E5D3EC1" w14:textId="77777777" w:rsidR="00261A4A" w:rsidRPr="007C49D4" w:rsidRDefault="00261A4A" w:rsidP="00B80B03">
            <w:pPr>
              <w:rPr>
                <w:rFonts w:ascii="Calibri" w:hAnsi="Calibri" w:cs="Tahoma"/>
                <w:b/>
              </w:rPr>
            </w:pPr>
          </w:p>
        </w:tc>
      </w:tr>
      <w:tr w:rsidR="00261A4A" w:rsidRPr="00CD1C15" w14:paraId="3299B357" w14:textId="77777777" w:rsidTr="009E24BC">
        <w:trPr>
          <w:trHeight w:val="581"/>
        </w:trPr>
        <w:tc>
          <w:tcPr>
            <w:tcW w:w="1826" w:type="pct"/>
            <w:shd w:val="clear" w:color="auto" w:fill="auto"/>
          </w:tcPr>
          <w:p w14:paraId="4B195283" w14:textId="77777777" w:rsidR="00261A4A" w:rsidRPr="007C49D4" w:rsidRDefault="00CC60DB" w:rsidP="00CC60DB">
            <w:pPr>
              <w:rPr>
                <w:rFonts w:ascii="Calibri" w:hAnsi="Calibri" w:cs="Tahoma"/>
              </w:rPr>
            </w:pPr>
            <w:r w:rsidRPr="007C49D4">
              <w:rPr>
                <w:rFonts w:ascii="Calibri" w:hAnsi="Calibri" w:cs="Tahoma"/>
              </w:rPr>
              <w:t>Other - please state:</w:t>
            </w:r>
          </w:p>
          <w:p w14:paraId="257F4FFF" w14:textId="77777777" w:rsidR="00CC60DB" w:rsidRPr="007C49D4" w:rsidRDefault="00CC60DB" w:rsidP="00CC60DB">
            <w:pPr>
              <w:rPr>
                <w:rFonts w:ascii="Calibri" w:hAnsi="Calibri" w:cs="Tahoma"/>
              </w:rPr>
            </w:pPr>
          </w:p>
        </w:tc>
        <w:tc>
          <w:tcPr>
            <w:tcW w:w="1532" w:type="pct"/>
            <w:shd w:val="clear" w:color="auto" w:fill="auto"/>
          </w:tcPr>
          <w:p w14:paraId="202CAC66" w14:textId="77777777" w:rsidR="00261A4A" w:rsidRPr="00187578" w:rsidRDefault="000A4347" w:rsidP="00B80B03">
            <w:pPr>
              <w:rPr>
                <w:rFonts w:asciiTheme="minorHAnsi" w:hAnsiTheme="minorHAnsi" w:cstheme="minorHAnsi"/>
                <w:b/>
              </w:rPr>
            </w:pPr>
            <w:r w:rsidRPr="00187578">
              <w:rPr>
                <w:rFonts w:asciiTheme="minorHAnsi" w:hAnsiTheme="minorHAnsi" w:cstheme="minorHAnsi"/>
              </w:rPr>
              <w:t>No</w:t>
            </w:r>
          </w:p>
        </w:tc>
        <w:tc>
          <w:tcPr>
            <w:tcW w:w="1643" w:type="pct"/>
            <w:shd w:val="clear" w:color="auto" w:fill="auto"/>
          </w:tcPr>
          <w:p w14:paraId="6CDE98D2" w14:textId="77777777" w:rsidR="00261A4A" w:rsidRPr="007C49D4" w:rsidRDefault="00261A4A" w:rsidP="00B80B03">
            <w:pPr>
              <w:rPr>
                <w:rFonts w:ascii="Calibri" w:hAnsi="Calibri" w:cs="Tahoma"/>
                <w:b/>
              </w:rPr>
            </w:pPr>
          </w:p>
        </w:tc>
      </w:tr>
      <w:tr w:rsidR="00261A4A" w:rsidRPr="00CD1C15" w14:paraId="63BC5FCA" w14:textId="77777777" w:rsidTr="009E24BC">
        <w:trPr>
          <w:trHeight w:val="586"/>
        </w:trPr>
        <w:tc>
          <w:tcPr>
            <w:tcW w:w="1826" w:type="pct"/>
            <w:shd w:val="clear" w:color="auto" w:fill="auto"/>
          </w:tcPr>
          <w:p w14:paraId="4D81DE9B" w14:textId="77777777" w:rsidR="00261A4A" w:rsidRPr="007C49D4" w:rsidRDefault="00CC60DB" w:rsidP="00B80B03">
            <w:pPr>
              <w:rPr>
                <w:rFonts w:ascii="Calibri" w:hAnsi="Calibri" w:cs="Tahoma"/>
                <w:b/>
                <w:sz w:val="22"/>
              </w:rPr>
            </w:pPr>
            <w:r w:rsidRPr="007C49D4">
              <w:rPr>
                <w:rFonts w:ascii="Calibri" w:hAnsi="Calibri" w:cs="Tahoma"/>
                <w:b/>
                <w:sz w:val="22"/>
              </w:rPr>
              <w:t xml:space="preserve">Are there any barriers to communication? </w:t>
            </w:r>
          </w:p>
        </w:tc>
        <w:tc>
          <w:tcPr>
            <w:tcW w:w="1532" w:type="pct"/>
            <w:shd w:val="clear" w:color="auto" w:fill="auto"/>
          </w:tcPr>
          <w:p w14:paraId="0A45BD86" w14:textId="77777777" w:rsidR="00261A4A" w:rsidRPr="007C49D4" w:rsidRDefault="00CC60DB" w:rsidP="007C49D4">
            <w:pPr>
              <w:pStyle w:val="ListParagraph"/>
              <w:numPr>
                <w:ilvl w:val="0"/>
                <w:numId w:val="27"/>
              </w:numPr>
              <w:rPr>
                <w:rFonts w:ascii="Calibri" w:hAnsi="Calibri" w:cs="Tahoma"/>
                <w:b/>
              </w:rPr>
            </w:pPr>
            <w:r w:rsidRPr="007C49D4">
              <w:rPr>
                <w:rFonts w:ascii="Calibri" w:hAnsi="Calibri" w:cs="Tahoma"/>
                <w:b/>
              </w:rPr>
              <w:t>Yes</w:t>
            </w:r>
          </w:p>
        </w:tc>
        <w:tc>
          <w:tcPr>
            <w:tcW w:w="1643" w:type="pct"/>
            <w:shd w:val="clear" w:color="auto" w:fill="auto"/>
          </w:tcPr>
          <w:p w14:paraId="30846FA8" w14:textId="77777777" w:rsidR="00261A4A" w:rsidRPr="007C49D4" w:rsidRDefault="000A4347" w:rsidP="000A4347">
            <w:pPr>
              <w:pStyle w:val="ListParagraph"/>
              <w:rPr>
                <w:rFonts w:ascii="Calibri" w:hAnsi="Calibri" w:cs="Tahoma"/>
                <w:b/>
              </w:rPr>
            </w:pPr>
            <w:r>
              <w:rPr>
                <w:rFonts w:ascii="Calibri" w:hAnsi="Calibri" w:cs="Tahoma"/>
                <w:b/>
              </w:rPr>
              <w:t xml:space="preserve">X </w:t>
            </w:r>
            <w:r w:rsidR="00CC60DB" w:rsidRPr="007C49D4">
              <w:rPr>
                <w:rFonts w:ascii="Calibri" w:hAnsi="Calibri" w:cs="Tahoma"/>
                <w:b/>
              </w:rPr>
              <w:t>No</w:t>
            </w:r>
          </w:p>
        </w:tc>
      </w:tr>
      <w:tr w:rsidR="00CC60DB" w:rsidRPr="00CD1C15" w14:paraId="10DB9237" w14:textId="77777777" w:rsidTr="009E24BC">
        <w:trPr>
          <w:trHeight w:val="1417"/>
        </w:trPr>
        <w:tc>
          <w:tcPr>
            <w:tcW w:w="5000" w:type="pct"/>
            <w:gridSpan w:val="3"/>
            <w:shd w:val="clear" w:color="auto" w:fill="auto"/>
          </w:tcPr>
          <w:p w14:paraId="4CB3A777" w14:textId="77777777" w:rsidR="00CC60DB" w:rsidRPr="007C49D4" w:rsidRDefault="00CC60DB" w:rsidP="00B80B03">
            <w:pPr>
              <w:rPr>
                <w:rFonts w:ascii="Calibri" w:hAnsi="Calibri" w:cs="Tahoma"/>
                <w:b/>
                <w:sz w:val="22"/>
              </w:rPr>
            </w:pPr>
            <w:r w:rsidRPr="007C49D4">
              <w:rPr>
                <w:rFonts w:ascii="Calibri" w:hAnsi="Calibri" w:cs="Tahoma"/>
                <w:b/>
                <w:sz w:val="22"/>
              </w:rPr>
              <w:t>If ‘yes’, how will barriers to communication be overcome?</w:t>
            </w:r>
          </w:p>
          <w:p w14:paraId="232C6D54" w14:textId="77777777" w:rsidR="00CC60DB" w:rsidRPr="007C49D4" w:rsidRDefault="00CC60DB" w:rsidP="00B80B03">
            <w:pPr>
              <w:rPr>
                <w:rFonts w:ascii="Calibri" w:hAnsi="Calibri" w:cs="Tahoma"/>
                <w:b/>
                <w:sz w:val="22"/>
              </w:rPr>
            </w:pPr>
          </w:p>
          <w:p w14:paraId="7A6AF4F9" w14:textId="77777777" w:rsidR="00CC60DB" w:rsidRPr="007C49D4" w:rsidRDefault="00CC60DB" w:rsidP="00B80B03">
            <w:pPr>
              <w:rPr>
                <w:rFonts w:ascii="Calibri" w:hAnsi="Calibri" w:cs="Tahoma"/>
                <w:b/>
                <w:sz w:val="22"/>
              </w:rPr>
            </w:pPr>
          </w:p>
          <w:p w14:paraId="7444DCE7" w14:textId="77777777" w:rsidR="00CC60DB" w:rsidRPr="007C49D4" w:rsidRDefault="00CC60DB" w:rsidP="00B80B03">
            <w:pPr>
              <w:rPr>
                <w:rFonts w:ascii="Calibri" w:hAnsi="Calibri" w:cs="Tahoma"/>
                <w:b/>
                <w:sz w:val="22"/>
              </w:rPr>
            </w:pPr>
          </w:p>
        </w:tc>
      </w:tr>
    </w:tbl>
    <w:p w14:paraId="52850B0A" w14:textId="77777777" w:rsidR="00BC4296" w:rsidRPr="007C49D4" w:rsidRDefault="00BC4296" w:rsidP="00B80B03">
      <w:pPr>
        <w:rPr>
          <w:rFonts w:ascii="Calibri" w:hAnsi="Calibri" w:cs="Tahoma"/>
          <w:b/>
        </w:rPr>
      </w:pPr>
    </w:p>
    <w:p w14:paraId="3C3A476F" w14:textId="77777777" w:rsidR="00C65657" w:rsidRDefault="00C65657" w:rsidP="00B80B03">
      <w:pPr>
        <w:rPr>
          <w:rFonts w:ascii="Calibri" w:hAnsi="Calibri" w:cs="Tahoma"/>
          <w:b/>
        </w:rPr>
      </w:pPr>
    </w:p>
    <w:p w14:paraId="1E9D2516" w14:textId="77777777" w:rsidR="00C65657" w:rsidRDefault="00C65657" w:rsidP="00B80B03">
      <w:pPr>
        <w:rPr>
          <w:rFonts w:ascii="Calibri" w:hAnsi="Calibri" w:cs="Tahoma"/>
          <w:b/>
        </w:rPr>
      </w:pPr>
    </w:p>
    <w:p w14:paraId="7C1353E1" w14:textId="77777777" w:rsidR="00C65657" w:rsidRDefault="00C65657" w:rsidP="00B80B03">
      <w:pPr>
        <w:rPr>
          <w:rFonts w:ascii="Calibri" w:hAnsi="Calibri" w:cs="Tahoma"/>
          <w:b/>
        </w:rPr>
      </w:pPr>
    </w:p>
    <w:p w14:paraId="048D6EE8" w14:textId="77777777" w:rsidR="00C65657" w:rsidRDefault="00C65657" w:rsidP="00B80B03">
      <w:pPr>
        <w:rPr>
          <w:rFonts w:ascii="Calibri" w:hAnsi="Calibri" w:cs="Tahoma"/>
          <w:b/>
        </w:rPr>
      </w:pPr>
    </w:p>
    <w:p w14:paraId="18DA400E" w14:textId="77777777" w:rsidR="00C65657" w:rsidRDefault="00C65657" w:rsidP="00B80B03">
      <w:pPr>
        <w:rPr>
          <w:rFonts w:ascii="Calibri" w:hAnsi="Calibri" w:cs="Tahoma"/>
          <w:b/>
        </w:rPr>
      </w:pPr>
    </w:p>
    <w:p w14:paraId="055B6E04" w14:textId="77777777" w:rsidR="00C65657" w:rsidRDefault="00C65657" w:rsidP="00B80B03">
      <w:pPr>
        <w:rPr>
          <w:rFonts w:ascii="Calibri" w:hAnsi="Calibri" w:cs="Tahoma"/>
          <w:b/>
        </w:rPr>
      </w:pPr>
    </w:p>
    <w:p w14:paraId="2F2CD78F" w14:textId="77777777" w:rsidR="00C65657" w:rsidRDefault="00C65657" w:rsidP="00B80B03">
      <w:pPr>
        <w:rPr>
          <w:rFonts w:ascii="Calibri" w:hAnsi="Calibri" w:cs="Tahoma"/>
          <w:b/>
        </w:rPr>
      </w:pPr>
    </w:p>
    <w:p w14:paraId="16530805" w14:textId="77777777" w:rsidR="00C65657" w:rsidRDefault="00C65657" w:rsidP="00B80B03">
      <w:pPr>
        <w:rPr>
          <w:rFonts w:ascii="Calibri" w:hAnsi="Calibri" w:cs="Tahoma"/>
          <w:b/>
        </w:rPr>
      </w:pPr>
    </w:p>
    <w:p w14:paraId="55056E46" w14:textId="665642F1" w:rsidR="00B80B03" w:rsidRPr="007C49D4" w:rsidRDefault="000A4347" w:rsidP="00B80B03">
      <w:pPr>
        <w:rPr>
          <w:rFonts w:ascii="Calibri" w:hAnsi="Calibri" w:cs="Tahoma"/>
          <w:b/>
        </w:rPr>
      </w:pPr>
      <w:r>
        <w:rPr>
          <w:rFonts w:ascii="Calibri" w:hAnsi="Calibri" w:cs="Tahoma"/>
          <w:b/>
        </w:rPr>
        <w:t>S</w:t>
      </w:r>
      <w:r w:rsidR="007E47C7" w:rsidRPr="007C49D4">
        <w:rPr>
          <w:rFonts w:ascii="Calibri" w:hAnsi="Calibri" w:cs="Tahoma"/>
          <w:b/>
        </w:rPr>
        <w:t>tep 6</w:t>
      </w:r>
      <w:r w:rsidR="00B80B03" w:rsidRPr="007C49D4">
        <w:rPr>
          <w:rFonts w:ascii="Calibri" w:hAnsi="Calibri" w:cs="Tahoma"/>
          <w:b/>
        </w:rPr>
        <w:t>: Monitoring and Review</w:t>
      </w:r>
    </w:p>
    <w:p w14:paraId="4C6465FF" w14:textId="77777777" w:rsidR="00CC60DB" w:rsidRPr="007C49D4" w:rsidRDefault="00CC60DB" w:rsidP="00B80B03">
      <w:pPr>
        <w:rPr>
          <w:rFonts w:ascii="Calibri" w:hAnsi="Calibri"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5618"/>
      </w:tblGrid>
      <w:tr w:rsidR="00CC60DB" w:rsidRPr="00CD1C15" w14:paraId="1CAE6903" w14:textId="77777777" w:rsidTr="009E24BC">
        <w:trPr>
          <w:trHeight w:val="2361"/>
        </w:trPr>
        <w:tc>
          <w:tcPr>
            <w:tcW w:w="5000" w:type="pct"/>
            <w:gridSpan w:val="2"/>
            <w:shd w:val="clear" w:color="auto" w:fill="auto"/>
          </w:tcPr>
          <w:p w14:paraId="42A9B710" w14:textId="77777777" w:rsidR="00CC60DB" w:rsidRPr="007C49D4" w:rsidRDefault="00CC60DB" w:rsidP="00B80B03">
            <w:pPr>
              <w:rPr>
                <w:rFonts w:ascii="Calibri" w:hAnsi="Calibri" w:cs="Tahoma"/>
              </w:rPr>
            </w:pPr>
            <w:r w:rsidRPr="007C49D4">
              <w:rPr>
                <w:rFonts w:ascii="Calibri" w:hAnsi="Calibri" w:cs="Tahoma"/>
                <w:b/>
                <w:sz w:val="22"/>
              </w:rPr>
              <w:t>How will this policy</w:t>
            </w:r>
            <w:r w:rsidR="00605E71" w:rsidRPr="007C49D4">
              <w:rPr>
                <w:rFonts w:ascii="Calibri" w:hAnsi="Calibri" w:cs="Tahoma"/>
                <w:b/>
                <w:sz w:val="22"/>
              </w:rPr>
              <w:t>/decision</w:t>
            </w:r>
            <w:r w:rsidRPr="007C49D4">
              <w:rPr>
                <w:rFonts w:ascii="Calibri" w:hAnsi="Calibri" w:cs="Tahoma"/>
                <w:b/>
                <w:sz w:val="22"/>
              </w:rPr>
              <w:t xml:space="preserve"> be monitored to assess its impact on </w:t>
            </w:r>
            <w:r w:rsidR="002D6251" w:rsidRPr="007C49D4">
              <w:rPr>
                <w:rFonts w:ascii="Calibri" w:hAnsi="Calibri" w:cs="Tahoma"/>
                <w:b/>
                <w:sz w:val="22"/>
              </w:rPr>
              <w:t>protected c</w:t>
            </w:r>
            <w:r w:rsidR="00A65F27" w:rsidRPr="007C49D4">
              <w:rPr>
                <w:rFonts w:ascii="Calibri" w:hAnsi="Calibri" w:cs="Tahoma"/>
                <w:b/>
                <w:sz w:val="22"/>
              </w:rPr>
              <w:t>h</w:t>
            </w:r>
            <w:r w:rsidR="002D6251" w:rsidRPr="007C49D4">
              <w:rPr>
                <w:rFonts w:ascii="Calibri" w:hAnsi="Calibri" w:cs="Tahoma"/>
                <w:b/>
                <w:sz w:val="22"/>
              </w:rPr>
              <w:t>aracteristics groups</w:t>
            </w:r>
            <w:r w:rsidR="00547064" w:rsidRPr="007C49D4">
              <w:rPr>
                <w:rFonts w:ascii="Calibri" w:hAnsi="Calibri" w:cs="Tahoma"/>
                <w:b/>
                <w:sz w:val="22"/>
              </w:rPr>
              <w:t>?</w:t>
            </w:r>
            <w:r w:rsidR="002D6251" w:rsidRPr="007C49D4">
              <w:rPr>
                <w:rFonts w:ascii="Calibri" w:hAnsi="Calibri" w:cs="Tahoma"/>
                <w:b/>
                <w:sz w:val="22"/>
              </w:rPr>
              <w:t xml:space="preserve"> </w:t>
            </w:r>
            <w:r w:rsidR="00A65F27" w:rsidRPr="007C49D4">
              <w:rPr>
                <w:rFonts w:ascii="Calibri" w:hAnsi="Calibri" w:cs="Tahoma"/>
              </w:rPr>
              <w:t>E.g. will qualitative/quantitative date be collected? Survey, Student Council, Listening to Learners sessions?</w:t>
            </w:r>
          </w:p>
          <w:p w14:paraId="03E0A8F9" w14:textId="77777777" w:rsidR="006D5828" w:rsidRDefault="006D5828" w:rsidP="006D5828">
            <w:pPr>
              <w:rPr>
                <w:rFonts w:ascii="Calibri" w:hAnsi="Calibri" w:cs="Tahoma"/>
                <w:b/>
                <w:sz w:val="22"/>
              </w:rPr>
            </w:pPr>
          </w:p>
          <w:p w14:paraId="5CBF08DC" w14:textId="77777777" w:rsidR="00A65F27" w:rsidRPr="007C49D4" w:rsidRDefault="00A65F27" w:rsidP="00B80B03">
            <w:pPr>
              <w:rPr>
                <w:rFonts w:ascii="Calibri" w:hAnsi="Calibri" w:cs="Tahoma"/>
                <w:b/>
              </w:rPr>
            </w:pPr>
          </w:p>
          <w:p w14:paraId="27C3C6CD" w14:textId="77777777" w:rsidR="00A65F27" w:rsidRPr="00187578" w:rsidRDefault="00187578" w:rsidP="0032227B">
            <w:pPr>
              <w:rPr>
                <w:rFonts w:ascii="Calibri" w:hAnsi="Calibri" w:cs="Tahoma"/>
              </w:rPr>
            </w:pPr>
            <w:r w:rsidRPr="00187578">
              <w:rPr>
                <w:rFonts w:ascii="Calibri" w:hAnsi="Calibri" w:cs="Tahoma"/>
              </w:rPr>
              <w:t xml:space="preserve">Data will continue to be collected </w:t>
            </w:r>
            <w:r w:rsidR="0032227B">
              <w:rPr>
                <w:rFonts w:ascii="Calibri" w:hAnsi="Calibri" w:cs="Tahoma"/>
              </w:rPr>
              <w:t>through staff feedback and employee records</w:t>
            </w:r>
            <w:r w:rsidRPr="00187578">
              <w:rPr>
                <w:rFonts w:ascii="Calibri" w:hAnsi="Calibri" w:cs="Tahoma"/>
              </w:rPr>
              <w:t xml:space="preserve">  Informal data will continue to be captured from the Departments </w:t>
            </w:r>
            <w:r w:rsidR="0032227B">
              <w:rPr>
                <w:rFonts w:ascii="Calibri" w:hAnsi="Calibri" w:cs="Tahoma"/>
              </w:rPr>
              <w:t>as a standing agenda item</w:t>
            </w:r>
            <w:bookmarkStart w:id="0" w:name="_GoBack"/>
            <w:bookmarkEnd w:id="0"/>
          </w:p>
        </w:tc>
      </w:tr>
      <w:tr w:rsidR="00E26593" w:rsidRPr="00CD1C15" w14:paraId="65059C40" w14:textId="77777777" w:rsidTr="009E24BC">
        <w:tc>
          <w:tcPr>
            <w:tcW w:w="2986" w:type="pct"/>
            <w:shd w:val="clear" w:color="auto" w:fill="auto"/>
          </w:tcPr>
          <w:p w14:paraId="69FF56F4" w14:textId="77777777" w:rsidR="00E26593" w:rsidRPr="007C49D4" w:rsidRDefault="00E26593" w:rsidP="00CC60DB">
            <w:pPr>
              <w:rPr>
                <w:rFonts w:ascii="Calibri" w:hAnsi="Calibri" w:cs="Tahoma"/>
                <w:b/>
                <w:sz w:val="22"/>
              </w:rPr>
            </w:pPr>
            <w:r w:rsidRPr="007C49D4">
              <w:rPr>
                <w:rFonts w:ascii="Calibri" w:hAnsi="Calibri" w:cs="Tahoma"/>
                <w:b/>
                <w:sz w:val="22"/>
              </w:rPr>
              <w:t>Staff member/designation responsible for writing the monitoring report:</w:t>
            </w:r>
          </w:p>
        </w:tc>
        <w:tc>
          <w:tcPr>
            <w:tcW w:w="2014" w:type="pct"/>
            <w:shd w:val="clear" w:color="auto" w:fill="auto"/>
          </w:tcPr>
          <w:p w14:paraId="03B7B7B2" w14:textId="144B8F6E" w:rsidR="006D5828" w:rsidRPr="00187578" w:rsidRDefault="00270E08" w:rsidP="006D5828">
            <w:pPr>
              <w:rPr>
                <w:rFonts w:asciiTheme="minorHAnsi" w:hAnsiTheme="minorHAnsi" w:cstheme="minorHAnsi"/>
                <w:b/>
                <w:sz w:val="22"/>
              </w:rPr>
            </w:pPr>
            <w:r>
              <w:rPr>
                <w:rFonts w:asciiTheme="minorHAnsi" w:hAnsiTheme="minorHAnsi" w:cstheme="minorHAnsi"/>
              </w:rPr>
              <w:t xml:space="preserve">Ralph </w:t>
            </w:r>
            <w:r w:rsidR="00493930">
              <w:rPr>
                <w:rFonts w:asciiTheme="minorHAnsi" w:hAnsiTheme="minorHAnsi" w:cstheme="minorHAnsi"/>
              </w:rPr>
              <w:t>B</w:t>
            </w:r>
            <w:r>
              <w:rPr>
                <w:rFonts w:asciiTheme="minorHAnsi" w:hAnsiTheme="minorHAnsi" w:cstheme="minorHAnsi"/>
              </w:rPr>
              <w:t>urns</w:t>
            </w:r>
          </w:p>
          <w:p w14:paraId="3A0ECE1A" w14:textId="5513AF93" w:rsidR="00E26593" w:rsidRPr="00493930" w:rsidRDefault="00493930" w:rsidP="00B80B03">
            <w:pPr>
              <w:rPr>
                <w:rFonts w:asciiTheme="minorHAnsi" w:hAnsiTheme="minorHAnsi" w:cstheme="minorHAnsi"/>
              </w:rPr>
            </w:pPr>
            <w:r w:rsidRPr="00493930">
              <w:rPr>
                <w:rFonts w:asciiTheme="minorHAnsi" w:hAnsiTheme="minorHAnsi" w:cstheme="minorHAnsi"/>
              </w:rPr>
              <w:t>Head of Human Resources</w:t>
            </w:r>
          </w:p>
        </w:tc>
      </w:tr>
      <w:tr w:rsidR="00E26593" w:rsidRPr="00CD1C15" w14:paraId="6701CB9C" w14:textId="77777777" w:rsidTr="009E24BC">
        <w:tc>
          <w:tcPr>
            <w:tcW w:w="2986" w:type="pct"/>
            <w:shd w:val="clear" w:color="auto" w:fill="auto"/>
          </w:tcPr>
          <w:p w14:paraId="2348372B" w14:textId="77777777" w:rsidR="00E26593" w:rsidRPr="007C49D4" w:rsidRDefault="00E26593" w:rsidP="00CC60DB">
            <w:pPr>
              <w:rPr>
                <w:rFonts w:ascii="Calibri" w:hAnsi="Calibri" w:cs="Tahoma"/>
                <w:b/>
                <w:sz w:val="22"/>
              </w:rPr>
            </w:pPr>
            <w:r w:rsidRPr="007C49D4">
              <w:rPr>
                <w:rFonts w:ascii="Calibri" w:hAnsi="Calibri" w:cs="Tahoma"/>
                <w:b/>
                <w:sz w:val="22"/>
              </w:rPr>
              <w:t>Monitoring report publication date:</w:t>
            </w:r>
          </w:p>
        </w:tc>
        <w:tc>
          <w:tcPr>
            <w:tcW w:w="2014" w:type="pct"/>
            <w:shd w:val="clear" w:color="auto" w:fill="auto"/>
          </w:tcPr>
          <w:p w14:paraId="24792006" w14:textId="77777777" w:rsidR="006D5828" w:rsidRPr="00187578" w:rsidRDefault="006D5828" w:rsidP="006D5828">
            <w:pPr>
              <w:rPr>
                <w:rFonts w:asciiTheme="minorHAnsi" w:hAnsiTheme="minorHAnsi" w:cstheme="minorHAnsi"/>
                <w:b/>
                <w:sz w:val="22"/>
              </w:rPr>
            </w:pPr>
          </w:p>
          <w:p w14:paraId="55CE50E2" w14:textId="77777777" w:rsidR="00E26593" w:rsidRPr="00187578" w:rsidRDefault="00E26593" w:rsidP="00B80B03">
            <w:pPr>
              <w:rPr>
                <w:rFonts w:asciiTheme="minorHAnsi" w:hAnsiTheme="minorHAnsi" w:cstheme="minorHAnsi"/>
                <w:b/>
              </w:rPr>
            </w:pPr>
          </w:p>
        </w:tc>
      </w:tr>
      <w:tr w:rsidR="00CC60DB" w:rsidRPr="00CD1C15" w14:paraId="7B37D988" w14:textId="77777777" w:rsidTr="009E24BC">
        <w:tc>
          <w:tcPr>
            <w:tcW w:w="2986" w:type="pct"/>
            <w:shd w:val="clear" w:color="auto" w:fill="auto"/>
          </w:tcPr>
          <w:p w14:paraId="4AED13E3" w14:textId="77777777" w:rsidR="00D723F0" w:rsidRPr="007C49D4" w:rsidRDefault="00CC60DB" w:rsidP="00CC60DB">
            <w:pPr>
              <w:rPr>
                <w:rFonts w:ascii="Calibri" w:hAnsi="Calibri" w:cs="Tahoma"/>
                <w:b/>
                <w:sz w:val="22"/>
              </w:rPr>
            </w:pPr>
            <w:r w:rsidRPr="007C49D4">
              <w:rPr>
                <w:rFonts w:ascii="Calibri" w:hAnsi="Calibri" w:cs="Tahoma"/>
                <w:b/>
                <w:sz w:val="22"/>
              </w:rPr>
              <w:t xml:space="preserve">Review date: </w:t>
            </w:r>
          </w:p>
          <w:p w14:paraId="0420BABE" w14:textId="77777777" w:rsidR="00CC60DB" w:rsidRPr="007C49D4" w:rsidRDefault="00CC60DB" w:rsidP="00D723F0">
            <w:pPr>
              <w:rPr>
                <w:rFonts w:ascii="Calibri" w:hAnsi="Calibri" w:cs="Tahoma"/>
                <w:b/>
              </w:rPr>
            </w:pPr>
            <w:r w:rsidRPr="007C49D4">
              <w:rPr>
                <w:rFonts w:ascii="Calibri" w:hAnsi="Calibri" w:cs="Tahoma"/>
                <w:sz w:val="20"/>
              </w:rPr>
              <w:t>(no later than 3 years after the policy</w:t>
            </w:r>
            <w:r w:rsidR="00605E71" w:rsidRPr="007C49D4">
              <w:rPr>
                <w:rFonts w:ascii="Calibri" w:hAnsi="Calibri" w:cs="Tahoma"/>
                <w:sz w:val="20"/>
              </w:rPr>
              <w:t>/decision</w:t>
            </w:r>
            <w:r w:rsidRPr="007C49D4">
              <w:rPr>
                <w:rFonts w:ascii="Calibri" w:hAnsi="Calibri" w:cs="Tahoma"/>
                <w:sz w:val="20"/>
              </w:rPr>
              <w:t xml:space="preserve"> has been impact assessed)</w:t>
            </w:r>
          </w:p>
        </w:tc>
        <w:tc>
          <w:tcPr>
            <w:tcW w:w="2014" w:type="pct"/>
            <w:shd w:val="clear" w:color="auto" w:fill="auto"/>
          </w:tcPr>
          <w:p w14:paraId="76A8C53D" w14:textId="0BFE68B0" w:rsidR="006D5828" w:rsidRPr="00187578" w:rsidRDefault="00357478" w:rsidP="006D5828">
            <w:pPr>
              <w:rPr>
                <w:rFonts w:asciiTheme="minorHAnsi" w:hAnsiTheme="minorHAnsi" w:cstheme="minorHAnsi"/>
                <w:b/>
                <w:sz w:val="22"/>
              </w:rPr>
            </w:pPr>
            <w:r>
              <w:rPr>
                <w:rFonts w:asciiTheme="minorHAnsi" w:hAnsiTheme="minorHAnsi" w:cstheme="minorHAnsi"/>
              </w:rPr>
              <w:t>Dec</w:t>
            </w:r>
            <w:r w:rsidR="00187578" w:rsidRPr="00187578">
              <w:rPr>
                <w:rFonts w:asciiTheme="minorHAnsi" w:hAnsiTheme="minorHAnsi" w:cstheme="minorHAnsi"/>
              </w:rPr>
              <w:t xml:space="preserve"> 202</w:t>
            </w:r>
            <w:r>
              <w:rPr>
                <w:rFonts w:asciiTheme="minorHAnsi" w:hAnsiTheme="minorHAnsi" w:cstheme="minorHAnsi"/>
              </w:rPr>
              <w:t>4</w:t>
            </w:r>
          </w:p>
          <w:p w14:paraId="43A3BA88" w14:textId="77777777" w:rsidR="00CC60DB" w:rsidRPr="00187578" w:rsidRDefault="00CC60DB" w:rsidP="00B80B03">
            <w:pPr>
              <w:rPr>
                <w:rFonts w:asciiTheme="minorHAnsi" w:hAnsiTheme="minorHAnsi" w:cstheme="minorHAnsi"/>
                <w:b/>
              </w:rPr>
            </w:pPr>
          </w:p>
        </w:tc>
      </w:tr>
    </w:tbl>
    <w:p w14:paraId="28A1265A" w14:textId="77777777" w:rsidR="00B80B03" w:rsidRPr="007C49D4" w:rsidRDefault="00B80B03" w:rsidP="00B80B03">
      <w:pPr>
        <w:rPr>
          <w:rFonts w:ascii="Calibri" w:hAnsi="Calibri" w:cs="Tahoma"/>
          <w:b/>
        </w:rPr>
      </w:pPr>
    </w:p>
    <w:p w14:paraId="49490C8F" w14:textId="77777777" w:rsidR="0080092A" w:rsidRPr="007C49D4" w:rsidRDefault="0080092A" w:rsidP="00B80B03">
      <w:pPr>
        <w:rPr>
          <w:rFonts w:ascii="Calibri" w:hAnsi="Calibri" w:cs="Tahoma"/>
        </w:rPr>
      </w:pPr>
    </w:p>
    <w:p w14:paraId="127396D4" w14:textId="77777777" w:rsidR="0080092A" w:rsidRPr="007C49D4" w:rsidRDefault="0080092A" w:rsidP="00B80B03">
      <w:pPr>
        <w:rPr>
          <w:rFonts w:ascii="Calibri" w:hAnsi="Calibri" w:cs="Tahoma"/>
        </w:rPr>
      </w:pPr>
    </w:p>
    <w:p w14:paraId="776E046D" w14:textId="77777777" w:rsidR="00B80B03" w:rsidRPr="007C49D4" w:rsidRDefault="00B80B03" w:rsidP="00B80B03">
      <w:pPr>
        <w:rPr>
          <w:rFonts w:ascii="Calibri" w:hAnsi="Calibri" w:cs="Tahoma"/>
        </w:rPr>
      </w:pPr>
      <w:r w:rsidRPr="007C49D4">
        <w:rPr>
          <w:rFonts w:ascii="Calibri" w:hAnsi="Calibri" w:cs="Tahoma"/>
        </w:rPr>
        <w:t xml:space="preserve">Please </w:t>
      </w:r>
      <w:r w:rsidR="00D723F0" w:rsidRPr="007C49D4">
        <w:rPr>
          <w:rFonts w:ascii="Calibri" w:hAnsi="Calibri" w:cs="Tahoma"/>
        </w:rPr>
        <w:t>send</w:t>
      </w:r>
      <w:r w:rsidRPr="007C49D4">
        <w:rPr>
          <w:rFonts w:ascii="Calibri" w:hAnsi="Calibri" w:cs="Tahoma"/>
        </w:rPr>
        <w:t xml:space="preserve"> </w:t>
      </w:r>
      <w:r w:rsidR="00D723F0" w:rsidRPr="007C49D4">
        <w:rPr>
          <w:rFonts w:ascii="Calibri" w:hAnsi="Calibri" w:cs="Tahoma"/>
        </w:rPr>
        <w:t xml:space="preserve">the </w:t>
      </w:r>
      <w:r w:rsidRPr="007C49D4">
        <w:rPr>
          <w:rFonts w:ascii="Calibri" w:hAnsi="Calibri" w:cs="Tahoma"/>
        </w:rPr>
        <w:t xml:space="preserve">completed </w:t>
      </w:r>
      <w:r w:rsidR="00605E71" w:rsidRPr="007C49D4">
        <w:rPr>
          <w:rFonts w:ascii="Calibri" w:hAnsi="Calibri" w:cs="Tahoma"/>
        </w:rPr>
        <w:t>EQIA</w:t>
      </w:r>
      <w:r w:rsidRPr="007C49D4">
        <w:rPr>
          <w:rFonts w:ascii="Calibri" w:hAnsi="Calibri" w:cs="Tahoma"/>
        </w:rPr>
        <w:t xml:space="preserve"> to </w:t>
      </w:r>
      <w:hyperlink r:id="rId12" w:history="1">
        <w:r w:rsidRPr="007C49D4">
          <w:rPr>
            <w:rStyle w:val="Hyperlink"/>
            <w:rFonts w:ascii="Calibri" w:hAnsi="Calibri" w:cs="Tahoma"/>
          </w:rPr>
          <w:t>equality@forthvalley.ac.uk</w:t>
        </w:r>
      </w:hyperlink>
    </w:p>
    <w:p w14:paraId="52ACB964" w14:textId="77777777" w:rsidR="00B80B03" w:rsidRPr="007C49D4" w:rsidRDefault="00B80B03" w:rsidP="00B80B03">
      <w:pPr>
        <w:rPr>
          <w:rFonts w:ascii="Calibri" w:hAnsi="Calibri" w:cs="Tahoma"/>
          <w:sz w:val="10"/>
        </w:rPr>
      </w:pPr>
    </w:p>
    <w:p w14:paraId="47510B77" w14:textId="77777777" w:rsidR="00B80B03" w:rsidRDefault="00B80B03" w:rsidP="00B80B03">
      <w:pPr>
        <w:rPr>
          <w:rStyle w:val="Hyperlink"/>
          <w:rFonts w:ascii="Calibri" w:hAnsi="Calibri" w:cs="Tahoma"/>
        </w:rPr>
      </w:pPr>
      <w:r w:rsidRPr="007C49D4">
        <w:rPr>
          <w:rFonts w:ascii="Calibri" w:hAnsi="Calibri" w:cs="Tahoma"/>
        </w:rPr>
        <w:t>If you require any assistance in completing</w:t>
      </w:r>
      <w:r w:rsidR="00605E71" w:rsidRPr="007C49D4">
        <w:rPr>
          <w:rFonts w:ascii="Calibri" w:hAnsi="Calibri" w:cs="Tahoma"/>
        </w:rPr>
        <w:t xml:space="preserve"> an EQIA</w:t>
      </w:r>
      <w:r w:rsidR="00A65F27" w:rsidRPr="007C49D4">
        <w:rPr>
          <w:rFonts w:ascii="Calibri" w:hAnsi="Calibri" w:cs="Tahoma"/>
        </w:rPr>
        <w:t>, please</w:t>
      </w:r>
      <w:r w:rsidRPr="007C49D4">
        <w:rPr>
          <w:rFonts w:ascii="Calibri" w:hAnsi="Calibri" w:cs="Tahoma"/>
        </w:rPr>
        <w:t xml:space="preserve"> contact </w:t>
      </w:r>
      <w:hyperlink r:id="rId13" w:history="1">
        <w:r w:rsidRPr="007C49D4">
          <w:rPr>
            <w:rStyle w:val="Hyperlink"/>
            <w:rFonts w:ascii="Calibri" w:hAnsi="Calibri" w:cs="Tahoma"/>
          </w:rPr>
          <w:t>equality@forthvalley.ac.uk</w:t>
        </w:r>
      </w:hyperlink>
    </w:p>
    <w:p w14:paraId="0B31C1C7" w14:textId="77777777" w:rsidR="00AF5FAB" w:rsidRDefault="00AF5FAB" w:rsidP="00B80B03">
      <w:pPr>
        <w:rPr>
          <w:rStyle w:val="Hyperlink"/>
          <w:rFonts w:ascii="Calibri" w:hAnsi="Calibri" w:cs="Tahoma"/>
        </w:rPr>
      </w:pPr>
    </w:p>
    <w:sectPr w:rsidR="00AF5FAB" w:rsidSect="0091746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C9658" w14:textId="77777777" w:rsidR="00730A07" w:rsidRDefault="00730A07" w:rsidP="0023095C">
      <w:r>
        <w:separator/>
      </w:r>
    </w:p>
  </w:endnote>
  <w:endnote w:type="continuationSeparator" w:id="0">
    <w:p w14:paraId="64C69D4D" w14:textId="77777777" w:rsidR="00730A07" w:rsidRDefault="00730A07" w:rsidP="0023095C">
      <w:r>
        <w:continuationSeparator/>
      </w:r>
    </w:p>
  </w:endnote>
  <w:endnote w:type="continuationNotice" w:id="1">
    <w:p w14:paraId="7BF51B49" w14:textId="77777777" w:rsidR="00730A07" w:rsidRDefault="00730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287E6" w14:textId="77777777" w:rsidR="00730A07" w:rsidRDefault="00730A07" w:rsidP="0023095C">
      <w:r>
        <w:separator/>
      </w:r>
    </w:p>
  </w:footnote>
  <w:footnote w:type="continuationSeparator" w:id="0">
    <w:p w14:paraId="48F789CE" w14:textId="77777777" w:rsidR="00730A07" w:rsidRDefault="00730A07" w:rsidP="0023095C">
      <w:r>
        <w:continuationSeparator/>
      </w:r>
    </w:p>
  </w:footnote>
  <w:footnote w:type="continuationNotice" w:id="1">
    <w:p w14:paraId="37DE12C6" w14:textId="77777777" w:rsidR="00730A07" w:rsidRDefault="00730A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632"/>
    <w:multiLevelType w:val="hybridMultilevel"/>
    <w:tmpl w:val="5C58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49F2"/>
    <w:multiLevelType w:val="hybridMultilevel"/>
    <w:tmpl w:val="1000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10553"/>
    <w:multiLevelType w:val="hybridMultilevel"/>
    <w:tmpl w:val="FD321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2E5809"/>
    <w:multiLevelType w:val="hybridMultilevel"/>
    <w:tmpl w:val="361E9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97F7A"/>
    <w:multiLevelType w:val="hybridMultilevel"/>
    <w:tmpl w:val="1CF428CE"/>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614C0"/>
    <w:multiLevelType w:val="hybridMultilevel"/>
    <w:tmpl w:val="95161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12820"/>
    <w:multiLevelType w:val="hybridMultilevel"/>
    <w:tmpl w:val="40EE60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4A5D32"/>
    <w:multiLevelType w:val="hybridMultilevel"/>
    <w:tmpl w:val="200E29A6"/>
    <w:lvl w:ilvl="0" w:tplc="4AD42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A901C9"/>
    <w:multiLevelType w:val="hybridMultilevel"/>
    <w:tmpl w:val="583C5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6D2FCF"/>
    <w:multiLevelType w:val="hybridMultilevel"/>
    <w:tmpl w:val="C428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1F2EA9"/>
    <w:multiLevelType w:val="hybridMultilevel"/>
    <w:tmpl w:val="A7AABC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CE7117"/>
    <w:multiLevelType w:val="hybridMultilevel"/>
    <w:tmpl w:val="B7445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B4133"/>
    <w:multiLevelType w:val="hybridMultilevel"/>
    <w:tmpl w:val="5732A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B92BA5"/>
    <w:multiLevelType w:val="hybridMultilevel"/>
    <w:tmpl w:val="C726B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C71B04"/>
    <w:multiLevelType w:val="hybridMultilevel"/>
    <w:tmpl w:val="3BF20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47FA5"/>
    <w:multiLevelType w:val="hybridMultilevel"/>
    <w:tmpl w:val="49084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8D16F1"/>
    <w:multiLevelType w:val="hybridMultilevel"/>
    <w:tmpl w:val="950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E6303"/>
    <w:multiLevelType w:val="hybridMultilevel"/>
    <w:tmpl w:val="5A9E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B6102"/>
    <w:multiLevelType w:val="hybridMultilevel"/>
    <w:tmpl w:val="B51A2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E20436"/>
    <w:multiLevelType w:val="hybridMultilevel"/>
    <w:tmpl w:val="67E64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21B54"/>
    <w:multiLevelType w:val="hybridMultilevel"/>
    <w:tmpl w:val="5C0A4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E021CD"/>
    <w:multiLevelType w:val="hybridMultilevel"/>
    <w:tmpl w:val="0DD4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C146A"/>
    <w:multiLevelType w:val="hybridMultilevel"/>
    <w:tmpl w:val="C50C0CE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3816C3"/>
    <w:multiLevelType w:val="hybridMultilevel"/>
    <w:tmpl w:val="D7546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220F94"/>
    <w:multiLevelType w:val="hybridMultilevel"/>
    <w:tmpl w:val="C85E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4E6A06"/>
    <w:multiLevelType w:val="hybridMultilevel"/>
    <w:tmpl w:val="5C9A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C5CA4"/>
    <w:multiLevelType w:val="hybridMultilevel"/>
    <w:tmpl w:val="71B811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49E35E13"/>
    <w:multiLevelType w:val="hybridMultilevel"/>
    <w:tmpl w:val="ADC87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0D0ABF"/>
    <w:multiLevelType w:val="hybridMultilevel"/>
    <w:tmpl w:val="425057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E72BC1"/>
    <w:multiLevelType w:val="hybridMultilevel"/>
    <w:tmpl w:val="78444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55511D"/>
    <w:multiLevelType w:val="hybridMultilevel"/>
    <w:tmpl w:val="5732A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83B90"/>
    <w:multiLevelType w:val="hybridMultilevel"/>
    <w:tmpl w:val="85F8F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A513D9"/>
    <w:multiLevelType w:val="hybridMultilevel"/>
    <w:tmpl w:val="25349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BE6411"/>
    <w:multiLevelType w:val="hybridMultilevel"/>
    <w:tmpl w:val="E1481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4652B3"/>
    <w:multiLevelType w:val="hybridMultilevel"/>
    <w:tmpl w:val="9AFC50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F74D3"/>
    <w:multiLevelType w:val="hybridMultilevel"/>
    <w:tmpl w:val="200E29A6"/>
    <w:lvl w:ilvl="0" w:tplc="4AD42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AB65D1"/>
    <w:multiLevelType w:val="hybridMultilevel"/>
    <w:tmpl w:val="8904F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C963B0"/>
    <w:multiLevelType w:val="hybridMultilevel"/>
    <w:tmpl w:val="84762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4B4CAB"/>
    <w:multiLevelType w:val="hybridMultilevel"/>
    <w:tmpl w:val="7B585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5B1528"/>
    <w:multiLevelType w:val="hybridMultilevel"/>
    <w:tmpl w:val="12721428"/>
    <w:lvl w:ilvl="0" w:tplc="8236F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835D24"/>
    <w:multiLevelType w:val="hybridMultilevel"/>
    <w:tmpl w:val="3CF2A3CA"/>
    <w:lvl w:ilvl="0" w:tplc="217A85B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7A776E17"/>
    <w:multiLevelType w:val="hybridMultilevel"/>
    <w:tmpl w:val="90F4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F17139"/>
    <w:multiLevelType w:val="hybridMultilevel"/>
    <w:tmpl w:val="B9F6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0"/>
  </w:num>
  <w:num w:numId="4">
    <w:abstractNumId w:val="28"/>
  </w:num>
  <w:num w:numId="5">
    <w:abstractNumId w:val="5"/>
  </w:num>
  <w:num w:numId="6">
    <w:abstractNumId w:val="11"/>
  </w:num>
  <w:num w:numId="7">
    <w:abstractNumId w:val="8"/>
  </w:num>
  <w:num w:numId="8">
    <w:abstractNumId w:val="27"/>
  </w:num>
  <w:num w:numId="9">
    <w:abstractNumId w:val="31"/>
  </w:num>
  <w:num w:numId="10">
    <w:abstractNumId w:val="21"/>
  </w:num>
  <w:num w:numId="11">
    <w:abstractNumId w:val="26"/>
  </w:num>
  <w:num w:numId="12">
    <w:abstractNumId w:val="22"/>
  </w:num>
  <w:num w:numId="13">
    <w:abstractNumId w:val="9"/>
  </w:num>
  <w:num w:numId="14">
    <w:abstractNumId w:val="30"/>
  </w:num>
  <w:num w:numId="15">
    <w:abstractNumId w:val="12"/>
  </w:num>
  <w:num w:numId="16">
    <w:abstractNumId w:val="0"/>
  </w:num>
  <w:num w:numId="17">
    <w:abstractNumId w:val="1"/>
  </w:num>
  <w:num w:numId="18">
    <w:abstractNumId w:val="24"/>
  </w:num>
  <w:num w:numId="19">
    <w:abstractNumId w:val="41"/>
  </w:num>
  <w:num w:numId="20">
    <w:abstractNumId w:val="42"/>
  </w:num>
  <w:num w:numId="21">
    <w:abstractNumId w:val="23"/>
  </w:num>
  <w:num w:numId="22">
    <w:abstractNumId w:val="40"/>
  </w:num>
  <w:num w:numId="23">
    <w:abstractNumId w:val="39"/>
  </w:num>
  <w:num w:numId="24">
    <w:abstractNumId w:val="35"/>
  </w:num>
  <w:num w:numId="25">
    <w:abstractNumId w:val="6"/>
  </w:num>
  <w:num w:numId="26">
    <w:abstractNumId w:val="4"/>
  </w:num>
  <w:num w:numId="27">
    <w:abstractNumId w:val="34"/>
  </w:num>
  <w:num w:numId="28">
    <w:abstractNumId w:val="7"/>
  </w:num>
  <w:num w:numId="29">
    <w:abstractNumId w:val="16"/>
  </w:num>
  <w:num w:numId="30">
    <w:abstractNumId w:val="17"/>
  </w:num>
  <w:num w:numId="31">
    <w:abstractNumId w:val="36"/>
  </w:num>
  <w:num w:numId="32">
    <w:abstractNumId w:val="20"/>
  </w:num>
  <w:num w:numId="33">
    <w:abstractNumId w:val="32"/>
  </w:num>
  <w:num w:numId="34">
    <w:abstractNumId w:val="13"/>
  </w:num>
  <w:num w:numId="35">
    <w:abstractNumId w:val="3"/>
  </w:num>
  <w:num w:numId="36">
    <w:abstractNumId w:val="2"/>
  </w:num>
  <w:num w:numId="37">
    <w:abstractNumId w:val="33"/>
  </w:num>
  <w:num w:numId="38">
    <w:abstractNumId w:val="18"/>
  </w:num>
  <w:num w:numId="39">
    <w:abstractNumId w:val="15"/>
  </w:num>
  <w:num w:numId="40">
    <w:abstractNumId w:val="37"/>
  </w:num>
  <w:num w:numId="41">
    <w:abstractNumId w:val="38"/>
  </w:num>
  <w:num w:numId="42">
    <w:abstractNumId w:val="2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D4"/>
    <w:rsid w:val="000172A6"/>
    <w:rsid w:val="00017310"/>
    <w:rsid w:val="00035A7C"/>
    <w:rsid w:val="00050BA6"/>
    <w:rsid w:val="000541C2"/>
    <w:rsid w:val="00060BC6"/>
    <w:rsid w:val="000810A4"/>
    <w:rsid w:val="000A4347"/>
    <w:rsid w:val="000B3632"/>
    <w:rsid w:val="000C02D9"/>
    <w:rsid w:val="000C14A5"/>
    <w:rsid w:val="000C3063"/>
    <w:rsid w:val="00110AF1"/>
    <w:rsid w:val="00111ECA"/>
    <w:rsid w:val="00142756"/>
    <w:rsid w:val="00144F4C"/>
    <w:rsid w:val="00152ECA"/>
    <w:rsid w:val="001541E1"/>
    <w:rsid w:val="001638D6"/>
    <w:rsid w:val="00172D27"/>
    <w:rsid w:val="0017677F"/>
    <w:rsid w:val="00187578"/>
    <w:rsid w:val="00194793"/>
    <w:rsid w:val="001973B5"/>
    <w:rsid w:val="001A05E1"/>
    <w:rsid w:val="001C0CD7"/>
    <w:rsid w:val="001C3F64"/>
    <w:rsid w:val="001C647D"/>
    <w:rsid w:val="001D5190"/>
    <w:rsid w:val="001D6C9E"/>
    <w:rsid w:val="001E11AC"/>
    <w:rsid w:val="001E17B4"/>
    <w:rsid w:val="001E4F2E"/>
    <w:rsid w:val="001F331D"/>
    <w:rsid w:val="00216175"/>
    <w:rsid w:val="00217BB8"/>
    <w:rsid w:val="0022759C"/>
    <w:rsid w:val="0023095C"/>
    <w:rsid w:val="00237E8B"/>
    <w:rsid w:val="0024194B"/>
    <w:rsid w:val="00251E6B"/>
    <w:rsid w:val="0025222A"/>
    <w:rsid w:val="00252282"/>
    <w:rsid w:val="00261A4A"/>
    <w:rsid w:val="00267D17"/>
    <w:rsid w:val="00270E08"/>
    <w:rsid w:val="00270F41"/>
    <w:rsid w:val="00287124"/>
    <w:rsid w:val="002A61CF"/>
    <w:rsid w:val="002A7610"/>
    <w:rsid w:val="002B7782"/>
    <w:rsid w:val="002C3304"/>
    <w:rsid w:val="002C5401"/>
    <w:rsid w:val="002D0C6E"/>
    <w:rsid w:val="002D6251"/>
    <w:rsid w:val="002E012B"/>
    <w:rsid w:val="002E5D53"/>
    <w:rsid w:val="002E7CAE"/>
    <w:rsid w:val="00305630"/>
    <w:rsid w:val="003101C2"/>
    <w:rsid w:val="00316EE1"/>
    <w:rsid w:val="0032227B"/>
    <w:rsid w:val="00325557"/>
    <w:rsid w:val="00331FF5"/>
    <w:rsid w:val="0033202D"/>
    <w:rsid w:val="00350C49"/>
    <w:rsid w:val="00353249"/>
    <w:rsid w:val="0035686D"/>
    <w:rsid w:val="00357478"/>
    <w:rsid w:val="00360157"/>
    <w:rsid w:val="0037723E"/>
    <w:rsid w:val="003907EE"/>
    <w:rsid w:val="00395DAE"/>
    <w:rsid w:val="003D1C5F"/>
    <w:rsid w:val="003D57B8"/>
    <w:rsid w:val="003D7757"/>
    <w:rsid w:val="003F49B3"/>
    <w:rsid w:val="003F584E"/>
    <w:rsid w:val="00406B3C"/>
    <w:rsid w:val="004145C0"/>
    <w:rsid w:val="0042064D"/>
    <w:rsid w:val="00422A04"/>
    <w:rsid w:val="004266D6"/>
    <w:rsid w:val="004411EF"/>
    <w:rsid w:val="0044264A"/>
    <w:rsid w:val="00456509"/>
    <w:rsid w:val="00457D7C"/>
    <w:rsid w:val="00460410"/>
    <w:rsid w:val="00471EE5"/>
    <w:rsid w:val="0048082C"/>
    <w:rsid w:val="00482401"/>
    <w:rsid w:val="00493930"/>
    <w:rsid w:val="004C0B40"/>
    <w:rsid w:val="004C0DE4"/>
    <w:rsid w:val="004E771E"/>
    <w:rsid w:val="004F1375"/>
    <w:rsid w:val="004F7B24"/>
    <w:rsid w:val="00502C17"/>
    <w:rsid w:val="005222E9"/>
    <w:rsid w:val="00524A56"/>
    <w:rsid w:val="0052607D"/>
    <w:rsid w:val="00532A47"/>
    <w:rsid w:val="00540CB6"/>
    <w:rsid w:val="00541198"/>
    <w:rsid w:val="005446FC"/>
    <w:rsid w:val="00547064"/>
    <w:rsid w:val="00557191"/>
    <w:rsid w:val="00567A3B"/>
    <w:rsid w:val="00570653"/>
    <w:rsid w:val="00570A7C"/>
    <w:rsid w:val="00571C4E"/>
    <w:rsid w:val="005735B5"/>
    <w:rsid w:val="00573E7F"/>
    <w:rsid w:val="005958B4"/>
    <w:rsid w:val="005B4C62"/>
    <w:rsid w:val="005E1DD9"/>
    <w:rsid w:val="005E2ACE"/>
    <w:rsid w:val="005E4507"/>
    <w:rsid w:val="00605E71"/>
    <w:rsid w:val="00614888"/>
    <w:rsid w:val="00623EE9"/>
    <w:rsid w:val="006310C5"/>
    <w:rsid w:val="00636341"/>
    <w:rsid w:val="00637CD8"/>
    <w:rsid w:val="0064510A"/>
    <w:rsid w:val="00667337"/>
    <w:rsid w:val="00675BAB"/>
    <w:rsid w:val="00675D97"/>
    <w:rsid w:val="00682FE2"/>
    <w:rsid w:val="006854DF"/>
    <w:rsid w:val="0069547D"/>
    <w:rsid w:val="00696917"/>
    <w:rsid w:val="006A1D7F"/>
    <w:rsid w:val="006A4C48"/>
    <w:rsid w:val="006D4578"/>
    <w:rsid w:val="006D5828"/>
    <w:rsid w:val="006E1FFE"/>
    <w:rsid w:val="006E238C"/>
    <w:rsid w:val="006F22DA"/>
    <w:rsid w:val="006F69B2"/>
    <w:rsid w:val="007019B9"/>
    <w:rsid w:val="00712659"/>
    <w:rsid w:val="00730A07"/>
    <w:rsid w:val="00747C0A"/>
    <w:rsid w:val="007845C7"/>
    <w:rsid w:val="00786428"/>
    <w:rsid w:val="00790652"/>
    <w:rsid w:val="00795F01"/>
    <w:rsid w:val="007A1607"/>
    <w:rsid w:val="007A7066"/>
    <w:rsid w:val="007B02A1"/>
    <w:rsid w:val="007C0E39"/>
    <w:rsid w:val="007C49D4"/>
    <w:rsid w:val="007D53DA"/>
    <w:rsid w:val="007E47C7"/>
    <w:rsid w:val="007F11FA"/>
    <w:rsid w:val="007F6BC7"/>
    <w:rsid w:val="0080092A"/>
    <w:rsid w:val="008219AC"/>
    <w:rsid w:val="00831123"/>
    <w:rsid w:val="0085478B"/>
    <w:rsid w:val="00855A53"/>
    <w:rsid w:val="00874851"/>
    <w:rsid w:val="00876E86"/>
    <w:rsid w:val="008B0155"/>
    <w:rsid w:val="008B3833"/>
    <w:rsid w:val="008C63FD"/>
    <w:rsid w:val="008D7FA4"/>
    <w:rsid w:val="008E1BF3"/>
    <w:rsid w:val="008E5828"/>
    <w:rsid w:val="008E6117"/>
    <w:rsid w:val="008E71AB"/>
    <w:rsid w:val="00902D90"/>
    <w:rsid w:val="00914465"/>
    <w:rsid w:val="00917460"/>
    <w:rsid w:val="00936B50"/>
    <w:rsid w:val="009425C0"/>
    <w:rsid w:val="009526BB"/>
    <w:rsid w:val="009549FD"/>
    <w:rsid w:val="00964935"/>
    <w:rsid w:val="009669C7"/>
    <w:rsid w:val="00981EA3"/>
    <w:rsid w:val="009A1D5F"/>
    <w:rsid w:val="009B3AF3"/>
    <w:rsid w:val="009C7019"/>
    <w:rsid w:val="009D49ED"/>
    <w:rsid w:val="009E24BC"/>
    <w:rsid w:val="009F21D1"/>
    <w:rsid w:val="009F7645"/>
    <w:rsid w:val="00A05223"/>
    <w:rsid w:val="00A2179F"/>
    <w:rsid w:val="00A25278"/>
    <w:rsid w:val="00A260C4"/>
    <w:rsid w:val="00A322A1"/>
    <w:rsid w:val="00A430C3"/>
    <w:rsid w:val="00A60904"/>
    <w:rsid w:val="00A61D60"/>
    <w:rsid w:val="00A65F27"/>
    <w:rsid w:val="00A6666F"/>
    <w:rsid w:val="00A6672D"/>
    <w:rsid w:val="00A766ED"/>
    <w:rsid w:val="00A80913"/>
    <w:rsid w:val="00A9582F"/>
    <w:rsid w:val="00AE59C9"/>
    <w:rsid w:val="00AF0972"/>
    <w:rsid w:val="00AF11A1"/>
    <w:rsid w:val="00AF2E64"/>
    <w:rsid w:val="00AF5FAB"/>
    <w:rsid w:val="00B03DF1"/>
    <w:rsid w:val="00B06B24"/>
    <w:rsid w:val="00B23296"/>
    <w:rsid w:val="00B528B8"/>
    <w:rsid w:val="00B54473"/>
    <w:rsid w:val="00B56D38"/>
    <w:rsid w:val="00B56E5E"/>
    <w:rsid w:val="00B62100"/>
    <w:rsid w:val="00B80B03"/>
    <w:rsid w:val="00B86996"/>
    <w:rsid w:val="00B91A80"/>
    <w:rsid w:val="00BA1A35"/>
    <w:rsid w:val="00BA38CB"/>
    <w:rsid w:val="00BB2DC2"/>
    <w:rsid w:val="00BC4296"/>
    <w:rsid w:val="00BC579F"/>
    <w:rsid w:val="00C15998"/>
    <w:rsid w:val="00C172B5"/>
    <w:rsid w:val="00C219C3"/>
    <w:rsid w:val="00C26729"/>
    <w:rsid w:val="00C323E9"/>
    <w:rsid w:val="00C45392"/>
    <w:rsid w:val="00C5201B"/>
    <w:rsid w:val="00C62A79"/>
    <w:rsid w:val="00C65657"/>
    <w:rsid w:val="00C65F96"/>
    <w:rsid w:val="00C739C5"/>
    <w:rsid w:val="00C81CAC"/>
    <w:rsid w:val="00C93093"/>
    <w:rsid w:val="00CC246C"/>
    <w:rsid w:val="00CC28DB"/>
    <w:rsid w:val="00CC338D"/>
    <w:rsid w:val="00CC4597"/>
    <w:rsid w:val="00CC60DB"/>
    <w:rsid w:val="00CD1C15"/>
    <w:rsid w:val="00CD50F1"/>
    <w:rsid w:val="00CE1B26"/>
    <w:rsid w:val="00CE68C1"/>
    <w:rsid w:val="00CF0F64"/>
    <w:rsid w:val="00D1005B"/>
    <w:rsid w:val="00D25580"/>
    <w:rsid w:val="00D25C98"/>
    <w:rsid w:val="00D27494"/>
    <w:rsid w:val="00D305AF"/>
    <w:rsid w:val="00D30839"/>
    <w:rsid w:val="00D4428A"/>
    <w:rsid w:val="00D44879"/>
    <w:rsid w:val="00D567E5"/>
    <w:rsid w:val="00D60E26"/>
    <w:rsid w:val="00D723F0"/>
    <w:rsid w:val="00D9110F"/>
    <w:rsid w:val="00D94535"/>
    <w:rsid w:val="00DA6C94"/>
    <w:rsid w:val="00DC2A4F"/>
    <w:rsid w:val="00DC74BE"/>
    <w:rsid w:val="00DD130B"/>
    <w:rsid w:val="00DE1EE4"/>
    <w:rsid w:val="00DE4AB8"/>
    <w:rsid w:val="00DE7D86"/>
    <w:rsid w:val="00DF33A3"/>
    <w:rsid w:val="00E11838"/>
    <w:rsid w:val="00E11D9E"/>
    <w:rsid w:val="00E2170F"/>
    <w:rsid w:val="00E25CB8"/>
    <w:rsid w:val="00E26593"/>
    <w:rsid w:val="00E34577"/>
    <w:rsid w:val="00E4557E"/>
    <w:rsid w:val="00E63076"/>
    <w:rsid w:val="00E72BA7"/>
    <w:rsid w:val="00E80AB1"/>
    <w:rsid w:val="00E8488D"/>
    <w:rsid w:val="00E93C8B"/>
    <w:rsid w:val="00E95492"/>
    <w:rsid w:val="00EA1672"/>
    <w:rsid w:val="00EA1D76"/>
    <w:rsid w:val="00EB2E60"/>
    <w:rsid w:val="00EC2ED4"/>
    <w:rsid w:val="00ED1EC2"/>
    <w:rsid w:val="00ED5399"/>
    <w:rsid w:val="00EE2172"/>
    <w:rsid w:val="00EF3B30"/>
    <w:rsid w:val="00EF6F6F"/>
    <w:rsid w:val="00F009EC"/>
    <w:rsid w:val="00F135FF"/>
    <w:rsid w:val="00F20A60"/>
    <w:rsid w:val="00F32C51"/>
    <w:rsid w:val="00F75AF3"/>
    <w:rsid w:val="00F8286F"/>
    <w:rsid w:val="00F90C8F"/>
    <w:rsid w:val="00FA02E6"/>
    <w:rsid w:val="00FA7108"/>
    <w:rsid w:val="00FB34F2"/>
    <w:rsid w:val="00FB61C5"/>
    <w:rsid w:val="00FB74AF"/>
    <w:rsid w:val="00FC5D3E"/>
    <w:rsid w:val="00FD33CA"/>
    <w:rsid w:val="00FF0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1792E"/>
  <w15:docId w15:val="{6D1CEE1B-FAEB-4AE4-AB5B-56069064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913"/>
    <w:rPr>
      <w:rFonts w:ascii="Arial" w:hAnsi="Arial"/>
      <w:sz w:val="24"/>
      <w:szCs w:val="24"/>
    </w:rPr>
  </w:style>
  <w:style w:type="paragraph" w:styleId="Heading1">
    <w:name w:val="heading 1"/>
    <w:basedOn w:val="Normal"/>
    <w:next w:val="Normal"/>
    <w:qFormat/>
    <w:rsid w:val="00C219C3"/>
    <w:pPr>
      <w:keepNext/>
      <w:spacing w:before="240" w:after="60"/>
      <w:outlineLvl w:val="0"/>
    </w:pPr>
    <w:rPr>
      <w:rFonts w:cs="Arial"/>
      <w:b/>
      <w:bCs/>
      <w:kern w:val="32"/>
      <w:sz w:val="32"/>
      <w:szCs w:val="32"/>
    </w:rPr>
  </w:style>
  <w:style w:type="paragraph" w:styleId="Heading3">
    <w:name w:val="heading 3"/>
    <w:basedOn w:val="Normal"/>
    <w:qFormat/>
    <w:rsid w:val="00A61D60"/>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1AB"/>
    <w:rPr>
      <w:color w:val="0000FF"/>
      <w:u w:val="single"/>
    </w:rPr>
  </w:style>
  <w:style w:type="paragraph" w:styleId="E-mailSignature">
    <w:name w:val="E-mail Signature"/>
    <w:basedOn w:val="Normal"/>
    <w:rsid w:val="008E71AB"/>
    <w:rPr>
      <w:rFonts w:ascii="Times New Roman" w:hAnsi="Times New Roman"/>
    </w:rPr>
  </w:style>
  <w:style w:type="paragraph" w:styleId="NormalWeb">
    <w:name w:val="Normal (Web)"/>
    <w:basedOn w:val="Normal"/>
    <w:rsid w:val="004C0B40"/>
    <w:pPr>
      <w:spacing w:before="100" w:beforeAutospacing="1" w:after="100" w:afterAutospacing="1"/>
    </w:pPr>
    <w:rPr>
      <w:rFonts w:ascii="Times New Roman" w:hAnsi="Times New Roman"/>
    </w:rPr>
  </w:style>
  <w:style w:type="paragraph" w:styleId="BodyText">
    <w:name w:val="Body Text"/>
    <w:basedOn w:val="Normal"/>
    <w:rsid w:val="00790652"/>
    <w:pPr>
      <w:suppressAutoHyphens/>
    </w:pPr>
    <w:rPr>
      <w:rFonts w:ascii="Helvetica" w:hAnsi="Helvetica"/>
      <w:sz w:val="22"/>
      <w:szCs w:val="20"/>
      <w:lang w:eastAsia="en-US"/>
    </w:rPr>
  </w:style>
  <w:style w:type="paragraph" w:styleId="BalloonText">
    <w:name w:val="Balloon Text"/>
    <w:basedOn w:val="Normal"/>
    <w:semiHidden/>
    <w:rsid w:val="00A61D60"/>
    <w:rPr>
      <w:rFonts w:ascii="Tahoma" w:hAnsi="Tahoma" w:cs="Tahoma"/>
      <w:sz w:val="16"/>
      <w:szCs w:val="16"/>
    </w:rPr>
  </w:style>
  <w:style w:type="character" w:styleId="Strong">
    <w:name w:val="Strong"/>
    <w:qFormat/>
    <w:rsid w:val="00DE4AB8"/>
    <w:rPr>
      <w:b/>
      <w:bCs/>
    </w:rPr>
  </w:style>
  <w:style w:type="table" w:styleId="TableGrid">
    <w:name w:val="Table Grid"/>
    <w:basedOn w:val="TableNormal"/>
    <w:uiPriority w:val="59"/>
    <w:rsid w:val="00A6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B50"/>
    <w:pPr>
      <w:ind w:left="720"/>
      <w:contextualSpacing/>
    </w:pPr>
  </w:style>
  <w:style w:type="paragraph" w:styleId="Header">
    <w:name w:val="header"/>
    <w:basedOn w:val="Normal"/>
    <w:link w:val="HeaderChar"/>
    <w:uiPriority w:val="99"/>
    <w:rsid w:val="0023095C"/>
    <w:pPr>
      <w:tabs>
        <w:tab w:val="center" w:pos="4680"/>
        <w:tab w:val="right" w:pos="9360"/>
      </w:tabs>
    </w:pPr>
  </w:style>
  <w:style w:type="character" w:customStyle="1" w:styleId="HeaderChar">
    <w:name w:val="Header Char"/>
    <w:link w:val="Header"/>
    <w:uiPriority w:val="99"/>
    <w:rsid w:val="0023095C"/>
    <w:rPr>
      <w:rFonts w:ascii="Arial" w:hAnsi="Arial"/>
      <w:sz w:val="24"/>
      <w:szCs w:val="24"/>
      <w:lang w:val="en-GB" w:eastAsia="en-GB"/>
    </w:rPr>
  </w:style>
  <w:style w:type="paragraph" w:styleId="Footer">
    <w:name w:val="footer"/>
    <w:basedOn w:val="Normal"/>
    <w:link w:val="FooterChar"/>
    <w:uiPriority w:val="99"/>
    <w:rsid w:val="0023095C"/>
    <w:pPr>
      <w:tabs>
        <w:tab w:val="center" w:pos="4680"/>
        <w:tab w:val="right" w:pos="9360"/>
      </w:tabs>
    </w:pPr>
  </w:style>
  <w:style w:type="character" w:customStyle="1" w:styleId="FooterChar">
    <w:name w:val="Footer Char"/>
    <w:link w:val="Footer"/>
    <w:uiPriority w:val="99"/>
    <w:rsid w:val="0023095C"/>
    <w:rPr>
      <w:rFonts w:ascii="Arial" w:hAnsi="Arial"/>
      <w:sz w:val="24"/>
      <w:szCs w:val="24"/>
      <w:lang w:val="en-GB" w:eastAsia="en-GB"/>
    </w:rPr>
  </w:style>
  <w:style w:type="character" w:styleId="CommentReference">
    <w:name w:val="annotation reference"/>
    <w:rsid w:val="001541E1"/>
    <w:rPr>
      <w:sz w:val="16"/>
      <w:szCs w:val="16"/>
    </w:rPr>
  </w:style>
  <w:style w:type="paragraph" w:styleId="CommentText">
    <w:name w:val="annotation text"/>
    <w:basedOn w:val="Normal"/>
    <w:link w:val="CommentTextChar"/>
    <w:rsid w:val="001541E1"/>
    <w:rPr>
      <w:sz w:val="20"/>
      <w:szCs w:val="20"/>
    </w:rPr>
  </w:style>
  <w:style w:type="character" w:customStyle="1" w:styleId="CommentTextChar">
    <w:name w:val="Comment Text Char"/>
    <w:link w:val="CommentText"/>
    <w:rsid w:val="001541E1"/>
    <w:rPr>
      <w:rFonts w:ascii="Arial" w:hAnsi="Arial"/>
      <w:lang w:val="en-GB" w:eastAsia="en-GB"/>
    </w:rPr>
  </w:style>
  <w:style w:type="paragraph" w:styleId="CommentSubject">
    <w:name w:val="annotation subject"/>
    <w:basedOn w:val="CommentText"/>
    <w:next w:val="CommentText"/>
    <w:link w:val="CommentSubjectChar"/>
    <w:rsid w:val="001541E1"/>
    <w:rPr>
      <w:b/>
      <w:bCs/>
    </w:rPr>
  </w:style>
  <w:style w:type="character" w:customStyle="1" w:styleId="CommentSubjectChar">
    <w:name w:val="Comment Subject Char"/>
    <w:link w:val="CommentSubject"/>
    <w:rsid w:val="001541E1"/>
    <w:rPr>
      <w:rFonts w:ascii="Arial" w:hAnsi="Arial"/>
      <w:b/>
      <w:bCs/>
      <w:lang w:val="en-GB" w:eastAsia="en-GB"/>
    </w:rPr>
  </w:style>
  <w:style w:type="paragraph" w:styleId="Revision">
    <w:name w:val="Revision"/>
    <w:hidden/>
    <w:uiPriority w:val="99"/>
    <w:semiHidden/>
    <w:rsid w:val="00F8286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97445">
      <w:bodyDiv w:val="1"/>
      <w:marLeft w:val="0"/>
      <w:marRight w:val="0"/>
      <w:marTop w:val="0"/>
      <w:marBottom w:val="0"/>
      <w:divBdr>
        <w:top w:val="none" w:sz="0" w:space="0" w:color="auto"/>
        <w:left w:val="none" w:sz="0" w:space="0" w:color="auto"/>
        <w:bottom w:val="none" w:sz="0" w:space="0" w:color="auto"/>
        <w:right w:val="none" w:sz="0" w:space="0" w:color="auto"/>
      </w:divBdr>
      <w:divsChild>
        <w:div w:id="1581719842">
          <w:marLeft w:val="0"/>
          <w:marRight w:val="0"/>
          <w:marTop w:val="0"/>
          <w:marBottom w:val="0"/>
          <w:divBdr>
            <w:top w:val="none" w:sz="0" w:space="0" w:color="auto"/>
            <w:left w:val="none" w:sz="0" w:space="0" w:color="auto"/>
            <w:bottom w:val="none" w:sz="0" w:space="0" w:color="auto"/>
            <w:right w:val="none" w:sz="0" w:space="0" w:color="auto"/>
          </w:divBdr>
        </w:div>
      </w:divsChild>
    </w:div>
    <w:div w:id="764574001">
      <w:bodyDiv w:val="1"/>
      <w:marLeft w:val="0"/>
      <w:marRight w:val="0"/>
      <w:marTop w:val="0"/>
      <w:marBottom w:val="0"/>
      <w:divBdr>
        <w:top w:val="none" w:sz="0" w:space="0" w:color="auto"/>
        <w:left w:val="none" w:sz="0" w:space="0" w:color="auto"/>
        <w:bottom w:val="none" w:sz="0" w:space="0" w:color="auto"/>
        <w:right w:val="none" w:sz="0" w:space="0" w:color="auto"/>
      </w:divBdr>
      <w:divsChild>
        <w:div w:id="209273618">
          <w:marLeft w:val="0"/>
          <w:marRight w:val="0"/>
          <w:marTop w:val="0"/>
          <w:marBottom w:val="0"/>
          <w:divBdr>
            <w:top w:val="none" w:sz="0" w:space="0" w:color="auto"/>
            <w:left w:val="none" w:sz="0" w:space="0" w:color="auto"/>
            <w:bottom w:val="none" w:sz="0" w:space="0" w:color="auto"/>
            <w:right w:val="none" w:sz="0" w:space="0" w:color="auto"/>
          </w:divBdr>
        </w:div>
      </w:divsChild>
    </w:div>
    <w:div w:id="822434920">
      <w:bodyDiv w:val="1"/>
      <w:marLeft w:val="0"/>
      <w:marRight w:val="0"/>
      <w:marTop w:val="0"/>
      <w:marBottom w:val="0"/>
      <w:divBdr>
        <w:top w:val="none" w:sz="0" w:space="0" w:color="auto"/>
        <w:left w:val="none" w:sz="0" w:space="0" w:color="auto"/>
        <w:bottom w:val="none" w:sz="0" w:space="0" w:color="auto"/>
        <w:right w:val="none" w:sz="0" w:space="0" w:color="auto"/>
      </w:divBdr>
      <w:divsChild>
        <w:div w:id="404302625">
          <w:marLeft w:val="0"/>
          <w:marRight w:val="0"/>
          <w:marTop w:val="0"/>
          <w:marBottom w:val="0"/>
          <w:divBdr>
            <w:top w:val="none" w:sz="0" w:space="0" w:color="auto"/>
            <w:left w:val="none" w:sz="0" w:space="0" w:color="auto"/>
            <w:bottom w:val="none" w:sz="0" w:space="0" w:color="auto"/>
            <w:right w:val="none" w:sz="0" w:space="0" w:color="auto"/>
          </w:divBdr>
        </w:div>
      </w:divsChild>
    </w:div>
    <w:div w:id="1053698082">
      <w:bodyDiv w:val="1"/>
      <w:marLeft w:val="0"/>
      <w:marRight w:val="0"/>
      <w:marTop w:val="0"/>
      <w:marBottom w:val="0"/>
      <w:divBdr>
        <w:top w:val="none" w:sz="0" w:space="0" w:color="auto"/>
        <w:left w:val="none" w:sz="0" w:space="0" w:color="auto"/>
        <w:bottom w:val="none" w:sz="0" w:space="0" w:color="auto"/>
        <w:right w:val="none" w:sz="0" w:space="0" w:color="auto"/>
      </w:divBdr>
    </w:div>
    <w:div w:id="1173447062">
      <w:bodyDiv w:val="1"/>
      <w:marLeft w:val="0"/>
      <w:marRight w:val="0"/>
      <w:marTop w:val="0"/>
      <w:marBottom w:val="0"/>
      <w:divBdr>
        <w:top w:val="none" w:sz="0" w:space="0" w:color="auto"/>
        <w:left w:val="none" w:sz="0" w:space="0" w:color="auto"/>
        <w:bottom w:val="none" w:sz="0" w:space="0" w:color="auto"/>
        <w:right w:val="none" w:sz="0" w:space="0" w:color="auto"/>
      </w:divBdr>
    </w:div>
    <w:div w:id="1387492739">
      <w:bodyDiv w:val="1"/>
      <w:marLeft w:val="0"/>
      <w:marRight w:val="0"/>
      <w:marTop w:val="0"/>
      <w:marBottom w:val="0"/>
      <w:divBdr>
        <w:top w:val="none" w:sz="0" w:space="0" w:color="auto"/>
        <w:left w:val="none" w:sz="0" w:space="0" w:color="auto"/>
        <w:bottom w:val="none" w:sz="0" w:space="0" w:color="auto"/>
        <w:right w:val="none" w:sz="0" w:space="0" w:color="auto"/>
      </w:divBdr>
      <w:divsChild>
        <w:div w:id="1094861784">
          <w:marLeft w:val="0"/>
          <w:marRight w:val="0"/>
          <w:marTop w:val="0"/>
          <w:marBottom w:val="0"/>
          <w:divBdr>
            <w:top w:val="none" w:sz="0" w:space="0" w:color="auto"/>
            <w:left w:val="none" w:sz="0" w:space="0" w:color="auto"/>
            <w:bottom w:val="none" w:sz="0" w:space="0" w:color="auto"/>
            <w:right w:val="none" w:sz="0" w:space="0" w:color="auto"/>
          </w:divBdr>
        </w:div>
        <w:div w:id="1313103517">
          <w:marLeft w:val="0"/>
          <w:marRight w:val="0"/>
          <w:marTop w:val="0"/>
          <w:marBottom w:val="0"/>
          <w:divBdr>
            <w:top w:val="none" w:sz="0" w:space="0" w:color="auto"/>
            <w:left w:val="none" w:sz="0" w:space="0" w:color="auto"/>
            <w:bottom w:val="none" w:sz="0" w:space="0" w:color="auto"/>
            <w:right w:val="none" w:sz="0" w:space="0" w:color="auto"/>
          </w:divBdr>
        </w:div>
        <w:div w:id="1422486805">
          <w:marLeft w:val="0"/>
          <w:marRight w:val="0"/>
          <w:marTop w:val="0"/>
          <w:marBottom w:val="0"/>
          <w:divBdr>
            <w:top w:val="none" w:sz="0" w:space="0" w:color="auto"/>
            <w:left w:val="none" w:sz="0" w:space="0" w:color="auto"/>
            <w:bottom w:val="none" w:sz="0" w:space="0" w:color="auto"/>
            <w:right w:val="none" w:sz="0" w:space="0" w:color="auto"/>
          </w:divBdr>
        </w:div>
        <w:div w:id="1880510508">
          <w:marLeft w:val="0"/>
          <w:marRight w:val="0"/>
          <w:marTop w:val="0"/>
          <w:marBottom w:val="0"/>
          <w:divBdr>
            <w:top w:val="none" w:sz="0" w:space="0" w:color="auto"/>
            <w:left w:val="none" w:sz="0" w:space="0" w:color="auto"/>
            <w:bottom w:val="none" w:sz="0" w:space="0" w:color="auto"/>
            <w:right w:val="none" w:sz="0" w:space="0" w:color="auto"/>
          </w:divBdr>
        </w:div>
        <w:div w:id="1961958448">
          <w:marLeft w:val="0"/>
          <w:marRight w:val="0"/>
          <w:marTop w:val="0"/>
          <w:marBottom w:val="0"/>
          <w:divBdr>
            <w:top w:val="none" w:sz="0" w:space="0" w:color="auto"/>
            <w:left w:val="none" w:sz="0" w:space="0" w:color="auto"/>
            <w:bottom w:val="none" w:sz="0" w:space="0" w:color="auto"/>
            <w:right w:val="none" w:sz="0" w:space="0" w:color="auto"/>
          </w:divBdr>
        </w:div>
        <w:div w:id="1999578050">
          <w:marLeft w:val="0"/>
          <w:marRight w:val="0"/>
          <w:marTop w:val="0"/>
          <w:marBottom w:val="0"/>
          <w:divBdr>
            <w:top w:val="none" w:sz="0" w:space="0" w:color="auto"/>
            <w:left w:val="none" w:sz="0" w:space="0" w:color="auto"/>
            <w:bottom w:val="none" w:sz="0" w:space="0" w:color="auto"/>
            <w:right w:val="none" w:sz="0" w:space="0" w:color="auto"/>
          </w:divBdr>
        </w:div>
      </w:divsChild>
    </w:div>
    <w:div w:id="2138061983">
      <w:bodyDiv w:val="1"/>
      <w:marLeft w:val="0"/>
      <w:marRight w:val="0"/>
      <w:marTop w:val="0"/>
      <w:marBottom w:val="0"/>
      <w:divBdr>
        <w:top w:val="none" w:sz="0" w:space="0" w:color="auto"/>
        <w:left w:val="none" w:sz="0" w:space="0" w:color="auto"/>
        <w:bottom w:val="none" w:sz="0" w:space="0" w:color="auto"/>
        <w:right w:val="none" w:sz="0" w:space="0" w:color="auto"/>
      </w:divBdr>
      <w:divsChild>
        <w:div w:id="78007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ality@forthvalley.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ality@forthvalley.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7893BB390E241A874D5D537850CD1" ma:contentTypeVersion="7" ma:contentTypeDescription="Create a new document." ma:contentTypeScope="" ma:versionID="20e7135a2b276c0d4b4dab2d8a35737b">
  <xsd:schema xmlns:xsd="http://www.w3.org/2001/XMLSchema" xmlns:xs="http://www.w3.org/2001/XMLSchema" xmlns:p="http://schemas.microsoft.com/office/2006/metadata/properties" xmlns:ns2="b4612370-d67a-439c-ba95-6957b67c31ac" xmlns:ns3="fd3aa354-f010-424e-b43f-d8184d5cb291" targetNamespace="http://schemas.microsoft.com/office/2006/metadata/properties" ma:root="true" ma:fieldsID="5d540d159455d380d9780ea7a78ce62f" ns2:_="" ns3:_="">
    <xsd:import namespace="b4612370-d67a-439c-ba95-6957b67c31ac"/>
    <xsd:import namespace="fd3aa354-f010-424e-b43f-d8184d5cb2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12370-d67a-439c-ba95-6957b67c3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aa354-f010-424e-b43f-d8184d5cb2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F1E5-B7AB-4F44-B04F-FF596BBAF7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2AFEA-69B9-4DDC-8DC2-610CD64E371E}">
  <ds:schemaRefs>
    <ds:schemaRef ds:uri="http://schemas.microsoft.com/sharepoint/v3/contenttype/forms"/>
  </ds:schemaRefs>
</ds:datastoreItem>
</file>

<file path=customXml/itemProps3.xml><?xml version="1.0" encoding="utf-8"?>
<ds:datastoreItem xmlns:ds="http://schemas.openxmlformats.org/officeDocument/2006/customXml" ds:itemID="{3BA509D0-2558-42C8-A6B7-3F4937BFC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12370-d67a-439c-ba95-6957b67c31ac"/>
    <ds:schemaRef ds:uri="fd3aa354-f010-424e-b43f-d8184d5cb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1E5F2-EDC1-4CB5-BD36-23C798A8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EQIA Template 2017</vt:lpstr>
    </vt:vector>
  </TitlesOfParts>
  <Company>Forth Valley College</Company>
  <LinksUpToDate>false</LinksUpToDate>
  <CharactersWithSpaces>13796</CharactersWithSpaces>
  <SharedDoc>false</SharedDoc>
  <HLinks>
    <vt:vector size="12" baseType="variant">
      <vt:variant>
        <vt:i4>7733261</vt:i4>
      </vt:variant>
      <vt:variant>
        <vt:i4>135</vt:i4>
      </vt:variant>
      <vt:variant>
        <vt:i4>0</vt:i4>
      </vt:variant>
      <vt:variant>
        <vt:i4>5</vt:i4>
      </vt:variant>
      <vt:variant>
        <vt:lpwstr>mailto:equality@forthvalley.ac.uk</vt:lpwstr>
      </vt:variant>
      <vt:variant>
        <vt:lpwstr/>
      </vt:variant>
      <vt:variant>
        <vt:i4>7733261</vt:i4>
      </vt:variant>
      <vt:variant>
        <vt:i4>132</vt:i4>
      </vt:variant>
      <vt:variant>
        <vt:i4>0</vt:i4>
      </vt:variant>
      <vt:variant>
        <vt:i4>5</vt:i4>
      </vt:variant>
      <vt:variant>
        <vt:lpwstr>mailto:equality@forthvalley.ac.uk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 Template 2017</dc:title>
  <dc:subject/>
  <dc:creator>monica.medina</dc:creator>
  <cp:keywords/>
  <dc:description/>
  <cp:lastModifiedBy>ralph.burns</cp:lastModifiedBy>
  <cp:revision>7</cp:revision>
  <cp:lastPrinted>2009-08-20T08:36:00Z</cp:lastPrinted>
  <dcterms:created xsi:type="dcterms:W3CDTF">2023-10-16T13:42:00Z</dcterms:created>
  <dcterms:modified xsi:type="dcterms:W3CDTF">2023-11-09T13:40:00Z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0x010100B7A7893BB390E241A874D5D537850CD1</vt:lpwstr>
  </property>
  <property fmtid="{D5CDD505-2E9C-101B-9397-08002B2CF9AE}" pid="4" name="_dlc_policyId">
    <vt:lpwstr/>
  </property>
  <property fmtid="{D5CDD505-2E9C-101B-9397-08002B2CF9AE}" pid="5" name="ItemRetentionFormula">
    <vt:lpwstr>&lt;formula id="Microsoft.Office.RecordsManagement.PolicyFeatures.Expiration.Formula.BuiltIn"&gt;&lt;number&gt;0&lt;/number&gt;&lt;property&gt;Retention_x005f_x0020_Date&lt;/property&gt;&lt;period&gt;days&lt;/period&gt;&lt;/formula&gt;</vt:lpwstr>
  </property>
</Properties>
</file>